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57BC5" w14:textId="77777777" w:rsidR="00027D72" w:rsidRPr="006302E5" w:rsidRDefault="00027D72" w:rsidP="002563EE">
      <w:pPr>
        <w:pStyle w:val="Tytu"/>
        <w:rPr>
          <w:rFonts w:asciiTheme="minorHAnsi" w:hAnsiTheme="minorHAnsi" w:cstheme="minorHAnsi"/>
          <w:caps w:val="0"/>
          <w:szCs w:val="24"/>
        </w:rPr>
      </w:pPr>
    </w:p>
    <w:p w14:paraId="0601B187" w14:textId="51A6BB8A" w:rsidR="003C1D2D" w:rsidRPr="006302E5" w:rsidRDefault="00411F5D" w:rsidP="002563EE">
      <w:pPr>
        <w:pStyle w:val="Tytu"/>
        <w:rPr>
          <w:rFonts w:asciiTheme="minorHAnsi" w:hAnsiTheme="minorHAnsi" w:cstheme="minorHAnsi"/>
          <w:caps w:val="0"/>
          <w:szCs w:val="24"/>
        </w:rPr>
      </w:pPr>
      <w:r w:rsidRPr="006302E5">
        <w:rPr>
          <w:rFonts w:asciiTheme="minorHAnsi" w:hAnsiTheme="minorHAnsi" w:cstheme="minorHAnsi"/>
          <w:caps w:val="0"/>
          <w:szCs w:val="24"/>
        </w:rPr>
        <w:t xml:space="preserve">Księga Standardów Projektu </w:t>
      </w:r>
    </w:p>
    <w:p w14:paraId="4A5748DE" w14:textId="0E8B5A4A" w:rsidR="002B7F9C" w:rsidRPr="006302E5" w:rsidRDefault="00E243DA" w:rsidP="002563EE">
      <w:pPr>
        <w:pStyle w:val="Tytu"/>
        <w:rPr>
          <w:rFonts w:asciiTheme="minorHAnsi" w:hAnsiTheme="minorHAnsi" w:cstheme="minorHAnsi"/>
          <w:szCs w:val="24"/>
        </w:rPr>
      </w:pPr>
      <w:bookmarkStart w:id="0" w:name="_Hlk220074294"/>
      <w:r w:rsidRPr="006302E5">
        <w:rPr>
          <w:rFonts w:asciiTheme="minorHAnsi" w:hAnsiTheme="minorHAnsi" w:cstheme="minorHAnsi"/>
        </w:rPr>
        <w:t xml:space="preserve"> </w:t>
      </w:r>
      <w:r w:rsidRPr="006302E5">
        <w:rPr>
          <w:rFonts w:asciiTheme="minorHAnsi" w:hAnsiTheme="minorHAnsi" w:cstheme="minorHAnsi"/>
        </w:rPr>
        <w:t xml:space="preserve">Dogonić zawód – staże dla uczniów </w:t>
      </w:r>
      <w:proofErr w:type="spellStart"/>
      <w:r w:rsidRPr="006302E5">
        <w:rPr>
          <w:rFonts w:asciiTheme="minorHAnsi" w:hAnsiTheme="minorHAnsi" w:cstheme="minorHAnsi"/>
        </w:rPr>
        <w:t>ZS5</w:t>
      </w:r>
      <w:proofErr w:type="spellEnd"/>
      <w:r w:rsidRPr="006302E5">
        <w:rPr>
          <w:rFonts w:asciiTheme="minorHAnsi" w:hAnsiTheme="minorHAnsi" w:cstheme="minorHAnsi"/>
        </w:rPr>
        <w:t xml:space="preserve"> i ZSTB. Edycja 2</w:t>
      </w:r>
      <w:bookmarkEnd w:id="0"/>
    </w:p>
    <w:p w14:paraId="039ED3D5" w14:textId="77777777" w:rsidR="00027D72" w:rsidRPr="006302E5" w:rsidRDefault="00027D72" w:rsidP="00ED1463">
      <w:pPr>
        <w:rPr>
          <w:rFonts w:asciiTheme="minorHAnsi" w:hAnsiTheme="minorHAnsi" w:cstheme="minorHAnsi"/>
        </w:rPr>
      </w:pPr>
    </w:p>
    <w:p w14:paraId="76B0565E" w14:textId="5145F397" w:rsidR="002B7F9C" w:rsidRPr="006302E5" w:rsidRDefault="002B7F9C" w:rsidP="00ED1463">
      <w:pPr>
        <w:rPr>
          <w:rFonts w:asciiTheme="minorHAnsi" w:hAnsiTheme="minorHAnsi" w:cstheme="minorHAnsi"/>
        </w:rPr>
      </w:pPr>
      <w:r w:rsidRPr="006302E5">
        <w:rPr>
          <w:rFonts w:asciiTheme="minorHAnsi" w:hAnsiTheme="minorHAnsi" w:cstheme="minorHAnsi"/>
        </w:rPr>
        <w:t>Szanowni Państwo,</w:t>
      </w:r>
    </w:p>
    <w:p w14:paraId="380950E4" w14:textId="33EC361C" w:rsidR="00150188" w:rsidRPr="006302E5" w:rsidRDefault="00150188" w:rsidP="00ED1463">
      <w:pPr>
        <w:ind w:firstLine="708"/>
        <w:rPr>
          <w:rFonts w:asciiTheme="minorHAnsi" w:hAnsiTheme="minorHAnsi" w:cstheme="minorHAnsi"/>
        </w:rPr>
      </w:pPr>
      <w:r w:rsidRPr="006302E5">
        <w:rPr>
          <w:rFonts w:asciiTheme="minorHAnsi" w:hAnsiTheme="minorHAnsi" w:cstheme="minorHAnsi"/>
        </w:rPr>
        <w:t>W związku z rozpoczęciem realizacji projektu</w:t>
      </w:r>
      <w:r w:rsidR="00DD6CDC" w:rsidRPr="006302E5">
        <w:rPr>
          <w:rFonts w:asciiTheme="minorHAnsi" w:hAnsiTheme="minorHAnsi" w:cstheme="minorHAnsi"/>
        </w:rPr>
        <w:t xml:space="preserve"> </w:t>
      </w:r>
      <w:r w:rsidR="00E243DA" w:rsidRPr="006302E5">
        <w:rPr>
          <w:rFonts w:asciiTheme="minorHAnsi" w:hAnsiTheme="minorHAnsi" w:cstheme="minorHAnsi"/>
        </w:rPr>
        <w:t xml:space="preserve">w </w:t>
      </w:r>
      <w:r w:rsidR="00DD6CDC" w:rsidRPr="006302E5">
        <w:rPr>
          <w:rFonts w:asciiTheme="minorHAnsi" w:hAnsiTheme="minorHAnsi" w:cstheme="minorHAnsi"/>
        </w:rPr>
        <w:t>nasz</w:t>
      </w:r>
      <w:r w:rsidR="00E243DA" w:rsidRPr="006302E5">
        <w:rPr>
          <w:rFonts w:asciiTheme="minorHAnsi" w:hAnsiTheme="minorHAnsi" w:cstheme="minorHAnsi"/>
        </w:rPr>
        <w:t>ych</w:t>
      </w:r>
      <w:r w:rsidR="003C1D2D" w:rsidRPr="006302E5">
        <w:rPr>
          <w:rFonts w:asciiTheme="minorHAnsi" w:hAnsiTheme="minorHAnsi" w:cstheme="minorHAnsi"/>
        </w:rPr>
        <w:t xml:space="preserve"> szko</w:t>
      </w:r>
      <w:r w:rsidR="00E243DA" w:rsidRPr="006302E5">
        <w:rPr>
          <w:rFonts w:asciiTheme="minorHAnsi" w:hAnsiTheme="minorHAnsi" w:cstheme="minorHAnsi"/>
        </w:rPr>
        <w:t>łach</w:t>
      </w:r>
      <w:r w:rsidR="0061483F" w:rsidRPr="006302E5">
        <w:rPr>
          <w:rFonts w:asciiTheme="minorHAnsi" w:hAnsiTheme="minorHAnsi" w:cstheme="minorHAnsi"/>
        </w:rPr>
        <w:t xml:space="preserve"> </w:t>
      </w:r>
      <w:r w:rsidR="00DD6CDC" w:rsidRPr="006302E5">
        <w:rPr>
          <w:rFonts w:asciiTheme="minorHAnsi" w:hAnsiTheme="minorHAnsi" w:cstheme="minorHAnsi"/>
        </w:rPr>
        <w:t xml:space="preserve">w ramach działania </w:t>
      </w:r>
      <w:r w:rsidR="003C1D2D" w:rsidRPr="006302E5">
        <w:rPr>
          <w:rFonts w:asciiTheme="minorHAnsi" w:hAnsiTheme="minorHAnsi" w:cstheme="minorHAnsi"/>
        </w:rPr>
        <w:t>06.03 Kształcenie zawodowe</w:t>
      </w:r>
      <w:r w:rsidR="00DD6CDC" w:rsidRPr="006302E5">
        <w:rPr>
          <w:rFonts w:asciiTheme="minorHAnsi" w:hAnsiTheme="minorHAnsi" w:cstheme="minorHAnsi"/>
        </w:rPr>
        <w:t xml:space="preserve"> </w:t>
      </w:r>
      <w:r w:rsidRPr="006302E5">
        <w:rPr>
          <w:rFonts w:asciiTheme="minorHAnsi" w:hAnsiTheme="minorHAnsi" w:cstheme="minorHAnsi"/>
        </w:rPr>
        <w:t>stworzyliśm</w:t>
      </w:r>
      <w:r w:rsidR="003C1D2D" w:rsidRPr="006302E5">
        <w:rPr>
          <w:rFonts w:asciiTheme="minorHAnsi" w:hAnsiTheme="minorHAnsi" w:cstheme="minorHAnsi"/>
        </w:rPr>
        <w:t>y</w:t>
      </w:r>
      <w:r w:rsidRPr="006302E5">
        <w:rPr>
          <w:rFonts w:asciiTheme="minorHAnsi" w:hAnsiTheme="minorHAnsi" w:cstheme="minorHAnsi"/>
        </w:rPr>
        <w:t xml:space="preserve"> </w:t>
      </w:r>
      <w:r w:rsidR="002B7F9C" w:rsidRPr="006302E5">
        <w:rPr>
          <w:rFonts w:asciiTheme="minorHAnsi" w:hAnsiTheme="minorHAnsi" w:cstheme="minorHAnsi"/>
        </w:rPr>
        <w:t>tę „Księgę Standardów w Projekcie”,</w:t>
      </w:r>
      <w:r w:rsidRPr="006302E5">
        <w:rPr>
          <w:rFonts w:asciiTheme="minorHAnsi" w:hAnsiTheme="minorHAnsi" w:cstheme="minorHAnsi"/>
        </w:rPr>
        <w:t xml:space="preserve"> w której zamieszczone będą wszystkie zasady formalne i merytoryczne, wg których pracują wszyscy pracownicy projektu zaangażowani w jego realizację.</w:t>
      </w:r>
    </w:p>
    <w:p w14:paraId="04D999CE" w14:textId="0733E4D6" w:rsidR="00150188" w:rsidRPr="006302E5" w:rsidRDefault="00150188" w:rsidP="00ED1463">
      <w:pPr>
        <w:ind w:firstLine="708"/>
        <w:rPr>
          <w:rFonts w:asciiTheme="minorHAnsi" w:hAnsiTheme="minorHAnsi" w:cstheme="minorHAnsi"/>
        </w:rPr>
      </w:pPr>
      <w:r w:rsidRPr="006302E5">
        <w:rPr>
          <w:rFonts w:asciiTheme="minorHAnsi" w:hAnsiTheme="minorHAnsi" w:cstheme="minorHAnsi"/>
        </w:rPr>
        <w:t xml:space="preserve">Księga ma formę obligatoryjnego dokumentu do zapoznania się </w:t>
      </w:r>
      <w:r w:rsidR="007A1F68" w:rsidRPr="006302E5">
        <w:rPr>
          <w:rFonts w:asciiTheme="minorHAnsi" w:hAnsiTheme="minorHAnsi" w:cstheme="minorHAnsi"/>
        </w:rPr>
        <w:t xml:space="preserve">przez pracowników </w:t>
      </w:r>
      <w:r w:rsidRPr="006302E5">
        <w:rPr>
          <w:rFonts w:asciiTheme="minorHAnsi" w:hAnsiTheme="minorHAnsi" w:cstheme="minorHAnsi"/>
        </w:rPr>
        <w:t xml:space="preserve">przed rozpoczęciem pracy w </w:t>
      </w:r>
      <w:r w:rsidR="007A1F68" w:rsidRPr="006302E5">
        <w:rPr>
          <w:rFonts w:asciiTheme="minorHAnsi" w:hAnsiTheme="minorHAnsi" w:cstheme="minorHAnsi"/>
        </w:rPr>
        <w:t>projekcie</w:t>
      </w:r>
      <w:r w:rsidRPr="006302E5">
        <w:rPr>
          <w:rFonts w:asciiTheme="minorHAnsi" w:hAnsiTheme="minorHAnsi" w:cstheme="minorHAnsi"/>
        </w:rPr>
        <w:t>. Dokument był tworzony w oparciu o już istniejące dokumenty, które wdr</w:t>
      </w:r>
      <w:r w:rsidR="007A1F68" w:rsidRPr="006302E5">
        <w:rPr>
          <w:rFonts w:asciiTheme="minorHAnsi" w:hAnsiTheme="minorHAnsi" w:cstheme="minorHAnsi"/>
        </w:rPr>
        <w:t>ażamy jako dobre praktyki projektowe wskazane przez koordynatorów</w:t>
      </w:r>
      <w:r w:rsidRPr="006302E5">
        <w:rPr>
          <w:rFonts w:asciiTheme="minorHAnsi" w:hAnsiTheme="minorHAnsi" w:cstheme="minorHAnsi"/>
        </w:rPr>
        <w:t xml:space="preserve"> </w:t>
      </w:r>
      <w:r w:rsidR="007A1F68" w:rsidRPr="006302E5">
        <w:rPr>
          <w:rFonts w:asciiTheme="minorHAnsi" w:hAnsiTheme="minorHAnsi" w:cstheme="minorHAnsi"/>
        </w:rPr>
        <w:t xml:space="preserve">w ich dotychczasowej praktyce projektowej </w:t>
      </w:r>
      <w:r w:rsidRPr="006302E5">
        <w:rPr>
          <w:rFonts w:asciiTheme="minorHAnsi" w:hAnsiTheme="minorHAnsi" w:cstheme="minorHAnsi"/>
        </w:rPr>
        <w:t xml:space="preserve">oraz </w:t>
      </w:r>
      <w:r w:rsidR="007A1F68" w:rsidRPr="006302E5">
        <w:rPr>
          <w:rFonts w:asciiTheme="minorHAnsi" w:hAnsiTheme="minorHAnsi" w:cstheme="minorHAnsi"/>
        </w:rPr>
        <w:t xml:space="preserve">o </w:t>
      </w:r>
      <w:r w:rsidRPr="006302E5">
        <w:rPr>
          <w:rFonts w:asciiTheme="minorHAnsi" w:hAnsiTheme="minorHAnsi" w:cstheme="minorHAnsi"/>
        </w:rPr>
        <w:t>dokumenty i wytyczne wskazane przez Instytucję Zarządzającą/Pośredniczącą projektami Europejskiego Funduszu Społecznego</w:t>
      </w:r>
      <w:r w:rsidR="007A1F68" w:rsidRPr="006302E5">
        <w:rPr>
          <w:rFonts w:asciiTheme="minorHAnsi" w:hAnsiTheme="minorHAnsi" w:cstheme="minorHAnsi"/>
        </w:rPr>
        <w:t>+</w:t>
      </w:r>
      <w:r w:rsidRPr="006302E5">
        <w:rPr>
          <w:rFonts w:asciiTheme="minorHAnsi" w:hAnsiTheme="minorHAnsi" w:cstheme="minorHAnsi"/>
        </w:rPr>
        <w:t>. Wszelkie poprawki wprowadzane w późniejszym okresie do księgi będą oznaczone datą wprowadzenia, by każdy czytelnik wiedział, który dokument jest najbardziej aktualny</w:t>
      </w:r>
      <w:r w:rsidR="007A1F68" w:rsidRPr="006302E5">
        <w:rPr>
          <w:rFonts w:asciiTheme="minorHAnsi" w:hAnsiTheme="minorHAnsi" w:cstheme="minorHAnsi"/>
        </w:rPr>
        <w:t xml:space="preserve"> i mógł go prawidłowo stosować.</w:t>
      </w:r>
    </w:p>
    <w:p w14:paraId="0F3B84A8" w14:textId="2FB55A28" w:rsidR="00150188" w:rsidRPr="006302E5" w:rsidRDefault="00150188" w:rsidP="00ED1463">
      <w:pPr>
        <w:ind w:firstLine="708"/>
        <w:rPr>
          <w:rFonts w:asciiTheme="minorHAnsi" w:hAnsiTheme="minorHAnsi" w:cstheme="minorHAnsi"/>
        </w:rPr>
      </w:pPr>
      <w:r w:rsidRPr="006302E5">
        <w:rPr>
          <w:rFonts w:asciiTheme="minorHAnsi" w:hAnsiTheme="minorHAnsi" w:cstheme="minorHAnsi"/>
        </w:rPr>
        <w:t>Zachęcamy do wnikliwego zapoznania się z zapisami księgi „</w:t>
      </w:r>
      <w:r w:rsidR="00535D62" w:rsidRPr="006302E5">
        <w:rPr>
          <w:rFonts w:asciiTheme="minorHAnsi" w:hAnsiTheme="minorHAnsi" w:cstheme="minorHAnsi"/>
        </w:rPr>
        <w:t>standardu projektu</w:t>
      </w:r>
      <w:r w:rsidRPr="006302E5">
        <w:rPr>
          <w:rFonts w:asciiTheme="minorHAnsi" w:hAnsiTheme="minorHAnsi" w:cstheme="minorHAnsi"/>
        </w:rPr>
        <w:t xml:space="preserve">”. </w:t>
      </w:r>
    </w:p>
    <w:p w14:paraId="0A38D353" w14:textId="77777777" w:rsidR="00ED1463" w:rsidRPr="006302E5" w:rsidRDefault="00150188" w:rsidP="00ED1463">
      <w:pPr>
        <w:ind w:firstLine="708"/>
        <w:rPr>
          <w:rFonts w:asciiTheme="minorHAnsi" w:hAnsiTheme="minorHAnsi" w:cstheme="minorHAnsi"/>
        </w:rPr>
      </w:pPr>
      <w:r w:rsidRPr="006302E5">
        <w:rPr>
          <w:rFonts w:asciiTheme="minorHAnsi" w:hAnsiTheme="minorHAnsi" w:cstheme="minorHAnsi"/>
        </w:rPr>
        <w:t>Z poważaniem i życzeniami efektywności projektowej i satysfakcji z prowadzonej pracy,</w:t>
      </w:r>
    </w:p>
    <w:p w14:paraId="302AFF88" w14:textId="779E2D32" w:rsidR="007C527E" w:rsidRPr="006302E5" w:rsidRDefault="002B7F9C" w:rsidP="00ED1463">
      <w:pPr>
        <w:jc w:val="right"/>
        <w:rPr>
          <w:rFonts w:asciiTheme="minorHAnsi" w:hAnsiTheme="minorHAnsi" w:cstheme="minorHAnsi"/>
        </w:rPr>
      </w:pPr>
      <w:r w:rsidRPr="006302E5">
        <w:rPr>
          <w:rFonts w:asciiTheme="minorHAnsi" w:hAnsiTheme="minorHAnsi" w:cstheme="minorHAnsi"/>
        </w:rPr>
        <w:t xml:space="preserve">Dyrekcja i </w:t>
      </w:r>
      <w:r w:rsidR="007A1F68" w:rsidRPr="006302E5">
        <w:rPr>
          <w:rFonts w:asciiTheme="minorHAnsi" w:hAnsiTheme="minorHAnsi" w:cstheme="minorHAnsi"/>
        </w:rPr>
        <w:t>Koordynatorzy</w:t>
      </w:r>
    </w:p>
    <w:p w14:paraId="51E55E87" w14:textId="29CD31CB" w:rsidR="00895A26" w:rsidRPr="006302E5" w:rsidRDefault="00895A26">
      <w:pPr>
        <w:spacing w:line="276" w:lineRule="auto"/>
        <w:rPr>
          <w:rFonts w:asciiTheme="minorHAnsi" w:hAnsiTheme="minorHAnsi" w:cstheme="minorHAnsi"/>
        </w:rPr>
      </w:pPr>
      <w:r w:rsidRPr="006302E5">
        <w:rPr>
          <w:rFonts w:asciiTheme="minorHAnsi" w:hAnsiTheme="minorHAnsi" w:cstheme="minorHAnsi"/>
        </w:rPr>
        <w:br w:type="page"/>
      </w:r>
    </w:p>
    <w:sdt>
      <w:sdtPr>
        <w:rPr>
          <w:rFonts w:asciiTheme="minorHAnsi" w:hAnsiTheme="minorHAnsi" w:cstheme="minorHAnsi"/>
          <w:b w:val="0"/>
          <w:color w:val="auto"/>
          <w:spacing w:val="0"/>
          <w:szCs w:val="20"/>
        </w:rPr>
        <w:id w:val="-1255511491"/>
        <w:docPartObj>
          <w:docPartGallery w:val="Table of Contents"/>
          <w:docPartUnique/>
        </w:docPartObj>
      </w:sdtPr>
      <w:sdtEndPr>
        <w:rPr>
          <w:bCs/>
        </w:rPr>
      </w:sdtEndPr>
      <w:sdtContent>
        <w:p w14:paraId="1413AB53" w14:textId="2A780CF3" w:rsidR="00762746" w:rsidRPr="006302E5" w:rsidRDefault="00762746">
          <w:pPr>
            <w:pStyle w:val="Nagwekspisutreci"/>
            <w:rPr>
              <w:rFonts w:asciiTheme="minorHAnsi" w:hAnsiTheme="minorHAnsi" w:cstheme="minorHAnsi"/>
            </w:rPr>
          </w:pPr>
          <w:r w:rsidRPr="006302E5">
            <w:rPr>
              <w:rFonts w:asciiTheme="minorHAnsi" w:hAnsiTheme="minorHAnsi" w:cstheme="minorHAnsi"/>
            </w:rPr>
            <w:t>Spis treści</w:t>
          </w:r>
        </w:p>
        <w:p w14:paraId="604C4014" w14:textId="0281AD33" w:rsidR="0015727F" w:rsidRDefault="00762746">
          <w:pPr>
            <w:pStyle w:val="Spistreci1"/>
            <w:tabs>
              <w:tab w:val="right" w:leader="dot" w:pos="9854"/>
            </w:tabs>
            <w:rPr>
              <w:rFonts w:asciiTheme="minorHAnsi" w:hAnsiTheme="minorHAnsi" w:cstheme="minorBidi"/>
              <w:b w:val="0"/>
              <w:bCs w:val="0"/>
              <w:i w:val="0"/>
              <w:iCs w:val="0"/>
              <w:noProof/>
              <w:kern w:val="2"/>
              <w14:ligatures w14:val="standardContextual"/>
            </w:rPr>
          </w:pPr>
          <w:r w:rsidRPr="006302E5">
            <w:rPr>
              <w:rFonts w:asciiTheme="minorHAnsi" w:hAnsiTheme="minorHAnsi"/>
              <w:b w:val="0"/>
              <w:bCs w:val="0"/>
              <w:i w:val="0"/>
              <w:iCs w:val="0"/>
            </w:rPr>
            <w:fldChar w:fldCharType="begin"/>
          </w:r>
          <w:r w:rsidRPr="006302E5">
            <w:rPr>
              <w:rFonts w:asciiTheme="minorHAnsi" w:hAnsiTheme="minorHAnsi"/>
              <w:b w:val="0"/>
              <w:bCs w:val="0"/>
              <w:i w:val="0"/>
              <w:iCs w:val="0"/>
            </w:rPr>
            <w:instrText xml:space="preserve"> TOC \o "1-2" \h \z \u </w:instrText>
          </w:r>
          <w:r w:rsidRPr="006302E5">
            <w:rPr>
              <w:rFonts w:asciiTheme="minorHAnsi" w:hAnsiTheme="minorHAnsi"/>
              <w:b w:val="0"/>
              <w:bCs w:val="0"/>
              <w:i w:val="0"/>
              <w:iCs w:val="0"/>
            </w:rPr>
            <w:fldChar w:fldCharType="separate"/>
          </w:r>
          <w:hyperlink w:anchor="_Toc220420209" w:history="1">
            <w:r w:rsidR="0015727F" w:rsidRPr="009D056D">
              <w:rPr>
                <w:rStyle w:val="Hipercze"/>
                <w:noProof/>
              </w:rPr>
              <w:t>Słowo o projekcie: " Dogonić zawód – staże dla uczniów ZS5 i ZSTB. Edycja 2”</w:t>
            </w:r>
            <w:r w:rsidR="0015727F">
              <w:rPr>
                <w:noProof/>
                <w:webHidden/>
              </w:rPr>
              <w:tab/>
            </w:r>
            <w:r w:rsidR="0015727F">
              <w:rPr>
                <w:noProof/>
                <w:webHidden/>
              </w:rPr>
              <w:fldChar w:fldCharType="begin"/>
            </w:r>
            <w:r w:rsidR="0015727F">
              <w:rPr>
                <w:noProof/>
                <w:webHidden/>
              </w:rPr>
              <w:instrText xml:space="preserve"> PAGEREF _Toc220420209 \h </w:instrText>
            </w:r>
            <w:r w:rsidR="0015727F">
              <w:rPr>
                <w:noProof/>
                <w:webHidden/>
              </w:rPr>
            </w:r>
            <w:r w:rsidR="0015727F">
              <w:rPr>
                <w:noProof/>
                <w:webHidden/>
              </w:rPr>
              <w:fldChar w:fldCharType="separate"/>
            </w:r>
            <w:r w:rsidR="0015727F">
              <w:rPr>
                <w:noProof/>
                <w:webHidden/>
              </w:rPr>
              <w:t>3</w:t>
            </w:r>
            <w:r w:rsidR="0015727F">
              <w:rPr>
                <w:noProof/>
                <w:webHidden/>
              </w:rPr>
              <w:fldChar w:fldCharType="end"/>
            </w:r>
          </w:hyperlink>
        </w:p>
        <w:p w14:paraId="68432DB5" w14:textId="3CAC14D1"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0" w:history="1">
            <w:r w:rsidRPr="009D056D">
              <w:rPr>
                <w:rStyle w:val="Hipercze"/>
                <w:noProof/>
              </w:rPr>
              <w:t>Staż uczniowski</w:t>
            </w:r>
            <w:r>
              <w:rPr>
                <w:noProof/>
                <w:webHidden/>
              </w:rPr>
              <w:tab/>
            </w:r>
            <w:r>
              <w:rPr>
                <w:noProof/>
                <w:webHidden/>
              </w:rPr>
              <w:fldChar w:fldCharType="begin"/>
            </w:r>
            <w:r>
              <w:rPr>
                <w:noProof/>
                <w:webHidden/>
              </w:rPr>
              <w:instrText xml:space="preserve"> PAGEREF _Toc220420210 \h </w:instrText>
            </w:r>
            <w:r>
              <w:rPr>
                <w:noProof/>
                <w:webHidden/>
              </w:rPr>
            </w:r>
            <w:r>
              <w:rPr>
                <w:noProof/>
                <w:webHidden/>
              </w:rPr>
              <w:fldChar w:fldCharType="separate"/>
            </w:r>
            <w:r>
              <w:rPr>
                <w:noProof/>
                <w:webHidden/>
              </w:rPr>
              <w:t>5</w:t>
            </w:r>
            <w:r>
              <w:rPr>
                <w:noProof/>
                <w:webHidden/>
              </w:rPr>
              <w:fldChar w:fldCharType="end"/>
            </w:r>
          </w:hyperlink>
        </w:p>
        <w:p w14:paraId="743D6EEA" w14:textId="20B4382E"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1" w:history="1">
            <w:r w:rsidRPr="009D056D">
              <w:rPr>
                <w:rStyle w:val="Hipercze"/>
                <w:noProof/>
              </w:rPr>
              <w:t>Karta praw podstawowych Unii Europejskiej</w:t>
            </w:r>
            <w:r>
              <w:rPr>
                <w:noProof/>
                <w:webHidden/>
              </w:rPr>
              <w:tab/>
            </w:r>
            <w:r>
              <w:rPr>
                <w:noProof/>
                <w:webHidden/>
              </w:rPr>
              <w:fldChar w:fldCharType="begin"/>
            </w:r>
            <w:r>
              <w:rPr>
                <w:noProof/>
                <w:webHidden/>
              </w:rPr>
              <w:instrText xml:space="preserve"> PAGEREF _Toc220420211 \h </w:instrText>
            </w:r>
            <w:r>
              <w:rPr>
                <w:noProof/>
                <w:webHidden/>
              </w:rPr>
            </w:r>
            <w:r>
              <w:rPr>
                <w:noProof/>
                <w:webHidden/>
              </w:rPr>
              <w:fldChar w:fldCharType="separate"/>
            </w:r>
            <w:r>
              <w:rPr>
                <w:noProof/>
                <w:webHidden/>
              </w:rPr>
              <w:t>7</w:t>
            </w:r>
            <w:r>
              <w:rPr>
                <w:noProof/>
                <w:webHidden/>
              </w:rPr>
              <w:fldChar w:fldCharType="end"/>
            </w:r>
          </w:hyperlink>
        </w:p>
        <w:p w14:paraId="73D4F201" w14:textId="61825A98"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2" w:history="1">
            <w:r w:rsidRPr="009D056D">
              <w:rPr>
                <w:rStyle w:val="Hipercze"/>
                <w:noProof/>
              </w:rPr>
              <w:t>Konwencja o Prawach Osób Niepełnosprawnych</w:t>
            </w:r>
            <w:r>
              <w:rPr>
                <w:noProof/>
                <w:webHidden/>
              </w:rPr>
              <w:tab/>
            </w:r>
            <w:r>
              <w:rPr>
                <w:noProof/>
                <w:webHidden/>
              </w:rPr>
              <w:fldChar w:fldCharType="begin"/>
            </w:r>
            <w:r>
              <w:rPr>
                <w:noProof/>
                <w:webHidden/>
              </w:rPr>
              <w:instrText xml:space="preserve"> PAGEREF _Toc220420212 \h </w:instrText>
            </w:r>
            <w:r>
              <w:rPr>
                <w:noProof/>
                <w:webHidden/>
              </w:rPr>
            </w:r>
            <w:r>
              <w:rPr>
                <w:noProof/>
                <w:webHidden/>
              </w:rPr>
              <w:fldChar w:fldCharType="separate"/>
            </w:r>
            <w:r>
              <w:rPr>
                <w:noProof/>
                <w:webHidden/>
              </w:rPr>
              <w:t>20</w:t>
            </w:r>
            <w:r>
              <w:rPr>
                <w:noProof/>
                <w:webHidden/>
              </w:rPr>
              <w:fldChar w:fldCharType="end"/>
            </w:r>
          </w:hyperlink>
        </w:p>
        <w:p w14:paraId="4B54F8E3" w14:textId="32F35526"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3" w:history="1">
            <w:r w:rsidRPr="009D056D">
              <w:rPr>
                <w:rStyle w:val="Hipercze"/>
                <w:noProof/>
              </w:rPr>
              <w:t>Zasada równości kobiet i mężczyzn</w:t>
            </w:r>
            <w:r>
              <w:rPr>
                <w:noProof/>
                <w:webHidden/>
              </w:rPr>
              <w:tab/>
            </w:r>
            <w:r>
              <w:rPr>
                <w:noProof/>
                <w:webHidden/>
              </w:rPr>
              <w:fldChar w:fldCharType="begin"/>
            </w:r>
            <w:r>
              <w:rPr>
                <w:noProof/>
                <w:webHidden/>
              </w:rPr>
              <w:instrText xml:space="preserve"> PAGEREF _Toc220420213 \h </w:instrText>
            </w:r>
            <w:r>
              <w:rPr>
                <w:noProof/>
                <w:webHidden/>
              </w:rPr>
            </w:r>
            <w:r>
              <w:rPr>
                <w:noProof/>
                <w:webHidden/>
              </w:rPr>
              <w:fldChar w:fldCharType="separate"/>
            </w:r>
            <w:r>
              <w:rPr>
                <w:noProof/>
                <w:webHidden/>
              </w:rPr>
              <w:t>45</w:t>
            </w:r>
            <w:r>
              <w:rPr>
                <w:noProof/>
                <w:webHidden/>
              </w:rPr>
              <w:fldChar w:fldCharType="end"/>
            </w:r>
          </w:hyperlink>
        </w:p>
        <w:p w14:paraId="15DD054B" w14:textId="408CC78F"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4" w:history="1">
            <w:r w:rsidRPr="009D056D">
              <w:rPr>
                <w:rStyle w:val="Hipercze"/>
                <w:noProof/>
              </w:rPr>
              <w:t>Zasada równości szans i niedyskryminacji</w:t>
            </w:r>
            <w:r>
              <w:rPr>
                <w:noProof/>
                <w:webHidden/>
              </w:rPr>
              <w:tab/>
            </w:r>
            <w:r>
              <w:rPr>
                <w:noProof/>
                <w:webHidden/>
              </w:rPr>
              <w:fldChar w:fldCharType="begin"/>
            </w:r>
            <w:r>
              <w:rPr>
                <w:noProof/>
                <w:webHidden/>
              </w:rPr>
              <w:instrText xml:space="preserve"> PAGEREF _Toc220420214 \h </w:instrText>
            </w:r>
            <w:r>
              <w:rPr>
                <w:noProof/>
                <w:webHidden/>
              </w:rPr>
            </w:r>
            <w:r>
              <w:rPr>
                <w:noProof/>
                <w:webHidden/>
              </w:rPr>
              <w:fldChar w:fldCharType="separate"/>
            </w:r>
            <w:r>
              <w:rPr>
                <w:noProof/>
                <w:webHidden/>
              </w:rPr>
              <w:t>47</w:t>
            </w:r>
            <w:r>
              <w:rPr>
                <w:noProof/>
                <w:webHidden/>
              </w:rPr>
              <w:fldChar w:fldCharType="end"/>
            </w:r>
          </w:hyperlink>
        </w:p>
        <w:p w14:paraId="5B20C624" w14:textId="20DBE0BE"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5" w:history="1">
            <w:r w:rsidRPr="009D056D">
              <w:rPr>
                <w:rStyle w:val="Hipercze"/>
                <w:noProof/>
              </w:rPr>
              <w:t>Zasada zrównoważonego rozwoju</w:t>
            </w:r>
            <w:r>
              <w:rPr>
                <w:noProof/>
                <w:webHidden/>
              </w:rPr>
              <w:tab/>
            </w:r>
            <w:r>
              <w:rPr>
                <w:noProof/>
                <w:webHidden/>
              </w:rPr>
              <w:fldChar w:fldCharType="begin"/>
            </w:r>
            <w:r>
              <w:rPr>
                <w:noProof/>
                <w:webHidden/>
              </w:rPr>
              <w:instrText xml:space="preserve"> PAGEREF _Toc220420215 \h </w:instrText>
            </w:r>
            <w:r>
              <w:rPr>
                <w:noProof/>
                <w:webHidden/>
              </w:rPr>
            </w:r>
            <w:r>
              <w:rPr>
                <w:noProof/>
                <w:webHidden/>
              </w:rPr>
              <w:fldChar w:fldCharType="separate"/>
            </w:r>
            <w:r>
              <w:rPr>
                <w:noProof/>
                <w:webHidden/>
              </w:rPr>
              <w:t>51</w:t>
            </w:r>
            <w:r>
              <w:rPr>
                <w:noProof/>
                <w:webHidden/>
              </w:rPr>
              <w:fldChar w:fldCharType="end"/>
            </w:r>
          </w:hyperlink>
        </w:p>
        <w:p w14:paraId="135E4040" w14:textId="586607BD"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6" w:history="1">
            <w:r w:rsidRPr="009D056D">
              <w:rPr>
                <w:rStyle w:val="Hipercze"/>
                <w:noProof/>
              </w:rPr>
              <w:t>Ochrona danych osobowych</w:t>
            </w:r>
            <w:r>
              <w:rPr>
                <w:noProof/>
                <w:webHidden/>
              </w:rPr>
              <w:tab/>
            </w:r>
            <w:r>
              <w:rPr>
                <w:noProof/>
                <w:webHidden/>
              </w:rPr>
              <w:fldChar w:fldCharType="begin"/>
            </w:r>
            <w:r>
              <w:rPr>
                <w:noProof/>
                <w:webHidden/>
              </w:rPr>
              <w:instrText xml:space="preserve"> PAGEREF _Toc220420216 \h </w:instrText>
            </w:r>
            <w:r>
              <w:rPr>
                <w:noProof/>
                <w:webHidden/>
              </w:rPr>
            </w:r>
            <w:r>
              <w:rPr>
                <w:noProof/>
                <w:webHidden/>
              </w:rPr>
              <w:fldChar w:fldCharType="separate"/>
            </w:r>
            <w:r>
              <w:rPr>
                <w:noProof/>
                <w:webHidden/>
              </w:rPr>
              <w:t>52</w:t>
            </w:r>
            <w:r>
              <w:rPr>
                <w:noProof/>
                <w:webHidden/>
              </w:rPr>
              <w:fldChar w:fldCharType="end"/>
            </w:r>
          </w:hyperlink>
        </w:p>
        <w:p w14:paraId="21D3A3AE" w14:textId="09FA7A24" w:rsidR="0015727F" w:rsidRDefault="0015727F">
          <w:pPr>
            <w:pStyle w:val="Spistreci2"/>
            <w:tabs>
              <w:tab w:val="right" w:leader="dot" w:pos="9854"/>
            </w:tabs>
            <w:rPr>
              <w:rFonts w:asciiTheme="minorHAnsi" w:hAnsiTheme="minorHAnsi" w:cstheme="minorBidi"/>
              <w:b w:val="0"/>
              <w:bCs w:val="0"/>
              <w:noProof/>
              <w:kern w:val="2"/>
              <w:sz w:val="24"/>
              <w:szCs w:val="24"/>
              <w14:ligatures w14:val="standardContextual"/>
            </w:rPr>
          </w:pPr>
          <w:hyperlink w:anchor="_Toc220420217" w:history="1">
            <w:r w:rsidRPr="009D056D">
              <w:rPr>
                <w:rStyle w:val="Hipercze"/>
                <w:noProof/>
              </w:rPr>
              <w:t>Formularz klauzuli informacyjnej IZ FE SL</w:t>
            </w:r>
            <w:r>
              <w:rPr>
                <w:noProof/>
                <w:webHidden/>
              </w:rPr>
              <w:tab/>
            </w:r>
            <w:r>
              <w:rPr>
                <w:noProof/>
                <w:webHidden/>
              </w:rPr>
              <w:fldChar w:fldCharType="begin"/>
            </w:r>
            <w:r>
              <w:rPr>
                <w:noProof/>
                <w:webHidden/>
              </w:rPr>
              <w:instrText xml:space="preserve"> PAGEREF _Toc220420217 \h </w:instrText>
            </w:r>
            <w:r>
              <w:rPr>
                <w:noProof/>
                <w:webHidden/>
              </w:rPr>
            </w:r>
            <w:r>
              <w:rPr>
                <w:noProof/>
                <w:webHidden/>
              </w:rPr>
              <w:fldChar w:fldCharType="separate"/>
            </w:r>
            <w:r>
              <w:rPr>
                <w:noProof/>
                <w:webHidden/>
              </w:rPr>
              <w:t>52</w:t>
            </w:r>
            <w:r>
              <w:rPr>
                <w:noProof/>
                <w:webHidden/>
              </w:rPr>
              <w:fldChar w:fldCharType="end"/>
            </w:r>
          </w:hyperlink>
        </w:p>
        <w:p w14:paraId="4F3B082D" w14:textId="68BE52B8" w:rsidR="0015727F" w:rsidRDefault="0015727F">
          <w:pPr>
            <w:pStyle w:val="Spistreci2"/>
            <w:tabs>
              <w:tab w:val="right" w:leader="dot" w:pos="9854"/>
            </w:tabs>
            <w:rPr>
              <w:rFonts w:asciiTheme="minorHAnsi" w:hAnsiTheme="minorHAnsi" w:cstheme="minorBidi"/>
              <w:b w:val="0"/>
              <w:bCs w:val="0"/>
              <w:noProof/>
              <w:kern w:val="2"/>
              <w:sz w:val="24"/>
              <w:szCs w:val="24"/>
              <w14:ligatures w14:val="standardContextual"/>
            </w:rPr>
          </w:pPr>
          <w:hyperlink w:anchor="_Toc220420218" w:history="1">
            <w:r w:rsidRPr="009D056D">
              <w:rPr>
                <w:rStyle w:val="Hipercze"/>
                <w:noProof/>
              </w:rPr>
              <w:t>Formularz klauzuli informacyjnej Wnioskodawcy UM JZ</w:t>
            </w:r>
            <w:r>
              <w:rPr>
                <w:noProof/>
                <w:webHidden/>
              </w:rPr>
              <w:tab/>
            </w:r>
            <w:r>
              <w:rPr>
                <w:noProof/>
                <w:webHidden/>
              </w:rPr>
              <w:fldChar w:fldCharType="begin"/>
            </w:r>
            <w:r>
              <w:rPr>
                <w:noProof/>
                <w:webHidden/>
              </w:rPr>
              <w:instrText xml:space="preserve"> PAGEREF _Toc220420218 \h </w:instrText>
            </w:r>
            <w:r>
              <w:rPr>
                <w:noProof/>
                <w:webHidden/>
              </w:rPr>
            </w:r>
            <w:r>
              <w:rPr>
                <w:noProof/>
                <w:webHidden/>
              </w:rPr>
              <w:fldChar w:fldCharType="separate"/>
            </w:r>
            <w:r>
              <w:rPr>
                <w:noProof/>
                <w:webHidden/>
              </w:rPr>
              <w:t>57</w:t>
            </w:r>
            <w:r>
              <w:rPr>
                <w:noProof/>
                <w:webHidden/>
              </w:rPr>
              <w:fldChar w:fldCharType="end"/>
            </w:r>
          </w:hyperlink>
        </w:p>
        <w:p w14:paraId="26B58881" w14:textId="6C00EDC1" w:rsidR="0015727F" w:rsidRDefault="0015727F">
          <w:pPr>
            <w:pStyle w:val="Spistreci1"/>
            <w:tabs>
              <w:tab w:val="right" w:leader="dot" w:pos="9854"/>
            </w:tabs>
            <w:rPr>
              <w:rFonts w:asciiTheme="minorHAnsi" w:hAnsiTheme="minorHAnsi" w:cstheme="minorBidi"/>
              <w:b w:val="0"/>
              <w:bCs w:val="0"/>
              <w:i w:val="0"/>
              <w:iCs w:val="0"/>
              <w:noProof/>
              <w:kern w:val="2"/>
              <w14:ligatures w14:val="standardContextual"/>
            </w:rPr>
          </w:pPr>
          <w:hyperlink w:anchor="_Toc220420219" w:history="1">
            <w:r w:rsidRPr="009D056D">
              <w:rPr>
                <w:rStyle w:val="Hipercze"/>
                <w:noProof/>
              </w:rPr>
              <w:t>Zasady wizualizacji i promocji projektu</w:t>
            </w:r>
            <w:r>
              <w:rPr>
                <w:noProof/>
                <w:webHidden/>
              </w:rPr>
              <w:tab/>
            </w:r>
            <w:r>
              <w:rPr>
                <w:noProof/>
                <w:webHidden/>
              </w:rPr>
              <w:fldChar w:fldCharType="begin"/>
            </w:r>
            <w:r>
              <w:rPr>
                <w:noProof/>
                <w:webHidden/>
              </w:rPr>
              <w:instrText xml:space="preserve"> PAGEREF _Toc220420219 \h </w:instrText>
            </w:r>
            <w:r>
              <w:rPr>
                <w:noProof/>
                <w:webHidden/>
              </w:rPr>
            </w:r>
            <w:r>
              <w:rPr>
                <w:noProof/>
                <w:webHidden/>
              </w:rPr>
              <w:fldChar w:fldCharType="separate"/>
            </w:r>
            <w:r>
              <w:rPr>
                <w:noProof/>
                <w:webHidden/>
              </w:rPr>
              <w:t>59</w:t>
            </w:r>
            <w:r>
              <w:rPr>
                <w:noProof/>
                <w:webHidden/>
              </w:rPr>
              <w:fldChar w:fldCharType="end"/>
            </w:r>
          </w:hyperlink>
        </w:p>
        <w:p w14:paraId="51A04D6B" w14:textId="1D4294C2" w:rsidR="00762746" w:rsidRPr="006302E5" w:rsidRDefault="00762746">
          <w:pPr>
            <w:rPr>
              <w:rFonts w:asciiTheme="minorHAnsi" w:hAnsiTheme="minorHAnsi" w:cstheme="minorHAnsi"/>
            </w:rPr>
          </w:pPr>
          <w:r w:rsidRPr="006302E5">
            <w:rPr>
              <w:rFonts w:asciiTheme="minorHAnsi" w:hAnsiTheme="minorHAnsi" w:cstheme="minorHAnsi"/>
              <w:b/>
              <w:bCs/>
              <w:i/>
              <w:iCs/>
              <w:szCs w:val="24"/>
            </w:rPr>
            <w:fldChar w:fldCharType="end"/>
          </w:r>
        </w:p>
      </w:sdtContent>
    </w:sdt>
    <w:p w14:paraId="02540819" w14:textId="77777777" w:rsidR="00B4471A" w:rsidRPr="006302E5" w:rsidRDefault="00B4471A">
      <w:pPr>
        <w:spacing w:after="200" w:line="276" w:lineRule="auto"/>
        <w:rPr>
          <w:rStyle w:val="Tytuksiki"/>
          <w:rFonts w:asciiTheme="minorHAnsi" w:hAnsiTheme="minorHAnsi" w:cstheme="minorHAnsi"/>
          <w:bCs w:val="0"/>
          <w:iCs w:val="0"/>
          <w:color w:val="000000" w:themeColor="text1"/>
          <w:spacing w:val="15"/>
          <w:sz w:val="24"/>
          <w:szCs w:val="22"/>
        </w:rPr>
      </w:pPr>
      <w:r w:rsidRPr="006302E5">
        <w:rPr>
          <w:rStyle w:val="Tytuksiki"/>
          <w:rFonts w:asciiTheme="minorHAnsi" w:hAnsiTheme="minorHAnsi" w:cstheme="minorHAnsi"/>
          <w:b w:val="0"/>
          <w:bCs w:val="0"/>
          <w:iCs w:val="0"/>
          <w:spacing w:val="15"/>
          <w:sz w:val="24"/>
        </w:rPr>
        <w:br w:type="page"/>
      </w:r>
    </w:p>
    <w:p w14:paraId="4BE73B40" w14:textId="6E1A7189" w:rsidR="00CD1F33" w:rsidRPr="006302E5" w:rsidRDefault="00150188" w:rsidP="00AC0939">
      <w:pPr>
        <w:pStyle w:val="Nagwek1"/>
        <w:rPr>
          <w:rStyle w:val="Tytuksiki"/>
          <w:rFonts w:asciiTheme="minorHAnsi" w:hAnsiTheme="minorHAnsi" w:cstheme="minorHAnsi"/>
          <w:b/>
          <w:bCs w:val="0"/>
          <w:iCs w:val="0"/>
          <w:spacing w:val="15"/>
          <w:sz w:val="24"/>
        </w:rPr>
      </w:pPr>
      <w:bookmarkStart w:id="1" w:name="_Toc220420209"/>
      <w:r w:rsidRPr="006302E5">
        <w:rPr>
          <w:rStyle w:val="Tytuksiki"/>
          <w:rFonts w:asciiTheme="minorHAnsi" w:hAnsiTheme="minorHAnsi" w:cstheme="minorHAnsi"/>
          <w:b/>
          <w:bCs w:val="0"/>
          <w:iCs w:val="0"/>
          <w:spacing w:val="15"/>
          <w:sz w:val="24"/>
        </w:rPr>
        <w:lastRenderedPageBreak/>
        <w:t>Słowo o projekcie:</w:t>
      </w:r>
      <w:r w:rsidR="00895A26" w:rsidRPr="006302E5">
        <w:rPr>
          <w:rStyle w:val="Tytuksiki"/>
          <w:rFonts w:asciiTheme="minorHAnsi" w:hAnsiTheme="minorHAnsi" w:cstheme="minorHAnsi"/>
          <w:b/>
          <w:bCs w:val="0"/>
          <w:iCs w:val="0"/>
          <w:spacing w:val="15"/>
          <w:sz w:val="24"/>
        </w:rPr>
        <w:t xml:space="preserve"> </w:t>
      </w:r>
      <w:r w:rsidR="00CD1F33" w:rsidRPr="006302E5">
        <w:rPr>
          <w:rStyle w:val="Tytuksiki"/>
          <w:rFonts w:asciiTheme="minorHAnsi" w:hAnsiTheme="minorHAnsi" w:cstheme="minorHAnsi"/>
          <w:b/>
          <w:bCs w:val="0"/>
          <w:iCs w:val="0"/>
          <w:spacing w:val="15"/>
          <w:sz w:val="24"/>
        </w:rPr>
        <w:t>"</w:t>
      </w:r>
      <w:r w:rsidR="00E243DA" w:rsidRPr="006302E5">
        <w:rPr>
          <w:rFonts w:asciiTheme="minorHAnsi" w:hAnsiTheme="minorHAnsi" w:cstheme="minorHAnsi"/>
        </w:rPr>
        <w:t xml:space="preserve"> </w:t>
      </w:r>
      <w:r w:rsidR="00E243DA" w:rsidRPr="006302E5">
        <w:rPr>
          <w:rFonts w:asciiTheme="minorHAnsi" w:hAnsiTheme="minorHAnsi" w:cstheme="minorHAnsi"/>
        </w:rPr>
        <w:t xml:space="preserve">Dogonić zawód – staże dla uczniów </w:t>
      </w:r>
      <w:proofErr w:type="spellStart"/>
      <w:r w:rsidR="00E243DA" w:rsidRPr="006302E5">
        <w:rPr>
          <w:rFonts w:asciiTheme="minorHAnsi" w:hAnsiTheme="minorHAnsi" w:cstheme="minorHAnsi"/>
        </w:rPr>
        <w:t>ZS5</w:t>
      </w:r>
      <w:proofErr w:type="spellEnd"/>
      <w:r w:rsidR="00E243DA" w:rsidRPr="006302E5">
        <w:rPr>
          <w:rFonts w:asciiTheme="minorHAnsi" w:hAnsiTheme="minorHAnsi" w:cstheme="minorHAnsi"/>
        </w:rPr>
        <w:t xml:space="preserve"> i ZSTB. Edycja 2</w:t>
      </w:r>
      <w:r w:rsidR="00E243DA" w:rsidRPr="006302E5">
        <w:rPr>
          <w:rFonts w:asciiTheme="minorHAnsi" w:hAnsiTheme="minorHAnsi" w:cstheme="minorHAnsi"/>
        </w:rPr>
        <w:t>”</w:t>
      </w:r>
      <w:bookmarkEnd w:id="1"/>
    </w:p>
    <w:p w14:paraId="3CD84774" w14:textId="0FEF9B9B" w:rsidR="00B4471A" w:rsidRPr="006302E5" w:rsidRDefault="00B4471A" w:rsidP="00441663">
      <w:pPr>
        <w:rPr>
          <w:rFonts w:asciiTheme="minorHAnsi" w:hAnsiTheme="minorHAnsi" w:cstheme="minorHAnsi"/>
        </w:rPr>
      </w:pPr>
      <w:r w:rsidRPr="006302E5">
        <w:rPr>
          <w:rFonts w:asciiTheme="minorHAnsi" w:hAnsiTheme="minorHAnsi" w:cstheme="minorHAnsi"/>
        </w:rPr>
        <w:t xml:space="preserve">Projekt </w:t>
      </w:r>
      <w:r w:rsidRPr="006302E5">
        <w:rPr>
          <w:rFonts w:asciiTheme="minorHAnsi" w:hAnsiTheme="minorHAnsi" w:cstheme="minorHAnsi"/>
          <w:b/>
          <w:bCs/>
        </w:rPr>
        <w:t>„</w:t>
      </w:r>
      <w:r w:rsidR="00E243DA" w:rsidRPr="006302E5">
        <w:rPr>
          <w:rFonts w:asciiTheme="minorHAnsi" w:hAnsiTheme="minorHAnsi" w:cstheme="minorHAnsi"/>
          <w:b/>
          <w:bCs/>
        </w:rPr>
        <w:t xml:space="preserve">Dogonić zawód – staże dla uczniów </w:t>
      </w:r>
      <w:proofErr w:type="spellStart"/>
      <w:r w:rsidR="00E243DA" w:rsidRPr="006302E5">
        <w:rPr>
          <w:rFonts w:asciiTheme="minorHAnsi" w:hAnsiTheme="minorHAnsi" w:cstheme="minorHAnsi"/>
          <w:b/>
          <w:bCs/>
        </w:rPr>
        <w:t>ZS5</w:t>
      </w:r>
      <w:proofErr w:type="spellEnd"/>
      <w:r w:rsidR="00E243DA" w:rsidRPr="006302E5">
        <w:rPr>
          <w:rFonts w:asciiTheme="minorHAnsi" w:hAnsiTheme="minorHAnsi" w:cstheme="minorHAnsi"/>
          <w:b/>
          <w:bCs/>
        </w:rPr>
        <w:t xml:space="preserve"> i ZSTB. Edycja 2</w:t>
      </w:r>
      <w:r w:rsidRPr="006302E5">
        <w:rPr>
          <w:rFonts w:asciiTheme="minorHAnsi" w:hAnsiTheme="minorHAnsi" w:cstheme="minorHAnsi"/>
          <w:b/>
          <w:bCs/>
        </w:rPr>
        <w:t>”</w:t>
      </w:r>
      <w:r w:rsidRPr="006302E5">
        <w:rPr>
          <w:rFonts w:asciiTheme="minorHAnsi" w:hAnsiTheme="minorHAnsi" w:cstheme="minorHAnsi"/>
        </w:rPr>
        <w:t xml:space="preserve"> jest realizowany przez wnioskodawcę: </w:t>
      </w:r>
      <w:r w:rsidRPr="006302E5">
        <w:rPr>
          <w:rFonts w:asciiTheme="minorHAnsi" w:hAnsiTheme="minorHAnsi" w:cstheme="minorHAnsi"/>
          <w:b/>
          <w:bCs/>
        </w:rPr>
        <w:t>Miasto Jastrzębie-Zdrój.</w:t>
      </w:r>
    </w:p>
    <w:p w14:paraId="503A0448" w14:textId="77777777" w:rsidR="00B4471A" w:rsidRPr="006302E5" w:rsidRDefault="00B4471A" w:rsidP="00441663">
      <w:pPr>
        <w:rPr>
          <w:rFonts w:asciiTheme="minorHAnsi" w:hAnsiTheme="minorHAnsi" w:cstheme="minorHAnsi"/>
        </w:rPr>
      </w:pPr>
      <w:r w:rsidRPr="006302E5">
        <w:rPr>
          <w:rFonts w:asciiTheme="minorHAnsi" w:hAnsiTheme="minorHAnsi" w:cstheme="minorHAnsi"/>
        </w:rPr>
        <w:t xml:space="preserve">Podmiotem realizującym projekt jest </w:t>
      </w:r>
      <w:r w:rsidRPr="006302E5">
        <w:rPr>
          <w:rFonts w:asciiTheme="minorHAnsi" w:hAnsiTheme="minorHAnsi" w:cstheme="minorHAnsi"/>
          <w:b/>
          <w:bCs/>
        </w:rPr>
        <w:t>Zespół Szkół nr 2 im. Wojciecha Korfantego</w:t>
      </w:r>
      <w:r w:rsidRPr="006302E5">
        <w:rPr>
          <w:rFonts w:asciiTheme="minorHAnsi" w:hAnsiTheme="minorHAnsi" w:cstheme="minorHAnsi"/>
        </w:rPr>
        <w:t xml:space="preserve">. </w:t>
      </w:r>
    </w:p>
    <w:p w14:paraId="5CC32182" w14:textId="2F5EC5BC" w:rsidR="00B4471A" w:rsidRPr="006302E5" w:rsidRDefault="00B4471A" w:rsidP="00441663">
      <w:pPr>
        <w:rPr>
          <w:rFonts w:asciiTheme="minorHAnsi" w:hAnsiTheme="minorHAnsi" w:cstheme="minorHAnsi"/>
        </w:rPr>
      </w:pPr>
      <w:r w:rsidRPr="006302E5">
        <w:rPr>
          <w:rFonts w:asciiTheme="minorHAnsi" w:hAnsiTheme="minorHAnsi" w:cstheme="minorHAnsi"/>
        </w:rPr>
        <w:t xml:space="preserve">Instytucją </w:t>
      </w:r>
      <w:r w:rsidR="002A4C23" w:rsidRPr="006302E5">
        <w:rPr>
          <w:rFonts w:asciiTheme="minorHAnsi" w:hAnsiTheme="minorHAnsi" w:cstheme="minorHAnsi"/>
        </w:rPr>
        <w:t>Z</w:t>
      </w:r>
      <w:r w:rsidRPr="006302E5">
        <w:rPr>
          <w:rFonts w:asciiTheme="minorHAnsi" w:hAnsiTheme="minorHAnsi" w:cstheme="minorHAnsi"/>
        </w:rPr>
        <w:t>arządzającą nasz</w:t>
      </w:r>
      <w:r w:rsidR="002A4C23" w:rsidRPr="006302E5">
        <w:rPr>
          <w:rFonts w:asciiTheme="minorHAnsi" w:hAnsiTheme="minorHAnsi" w:cstheme="minorHAnsi"/>
        </w:rPr>
        <w:t>ego</w:t>
      </w:r>
      <w:r w:rsidRPr="006302E5">
        <w:rPr>
          <w:rFonts w:asciiTheme="minorHAnsi" w:hAnsiTheme="minorHAnsi" w:cstheme="minorHAnsi"/>
        </w:rPr>
        <w:t xml:space="preserve"> projektu jest </w:t>
      </w:r>
      <w:r w:rsidRPr="006302E5">
        <w:rPr>
          <w:rFonts w:asciiTheme="minorHAnsi" w:hAnsiTheme="minorHAnsi" w:cstheme="minorHAnsi"/>
          <w:b/>
          <w:bCs/>
        </w:rPr>
        <w:t>Urząd Marszałkowski Województwa Śląskiego</w:t>
      </w:r>
      <w:r w:rsidRPr="006302E5">
        <w:rPr>
          <w:rFonts w:asciiTheme="minorHAnsi" w:hAnsiTheme="minorHAnsi" w:cstheme="minorHAnsi"/>
        </w:rPr>
        <w:t xml:space="preserve">. </w:t>
      </w:r>
    </w:p>
    <w:p w14:paraId="44E972E2" w14:textId="0A733274" w:rsidR="00B4471A" w:rsidRPr="006302E5" w:rsidRDefault="00B4471A" w:rsidP="00441663">
      <w:pPr>
        <w:spacing w:after="0"/>
        <w:rPr>
          <w:rFonts w:asciiTheme="minorHAnsi" w:hAnsiTheme="minorHAnsi" w:cstheme="minorHAnsi"/>
        </w:rPr>
      </w:pPr>
      <w:r w:rsidRPr="006302E5">
        <w:rPr>
          <w:rFonts w:asciiTheme="minorHAnsi" w:hAnsiTheme="minorHAnsi" w:cstheme="minorHAnsi"/>
        </w:rPr>
        <w:t>Numer projektu:</w:t>
      </w:r>
      <w:r w:rsidR="00996384" w:rsidRPr="006302E5">
        <w:rPr>
          <w:rFonts w:asciiTheme="minorHAnsi" w:hAnsiTheme="minorHAnsi" w:cstheme="minorHAnsi"/>
        </w:rPr>
        <w:t xml:space="preserve"> </w:t>
      </w:r>
      <w:proofErr w:type="spellStart"/>
      <w:r w:rsidR="00996384" w:rsidRPr="006302E5">
        <w:rPr>
          <w:rFonts w:asciiTheme="minorHAnsi" w:hAnsiTheme="minorHAnsi" w:cstheme="minorHAnsi"/>
        </w:rPr>
        <w:t>FESL.06.03-IZ.01-0CAH</w:t>
      </w:r>
      <w:proofErr w:type="spellEnd"/>
      <w:r w:rsidR="00996384" w:rsidRPr="006302E5">
        <w:rPr>
          <w:rFonts w:asciiTheme="minorHAnsi" w:hAnsiTheme="minorHAnsi" w:cstheme="minorHAnsi"/>
        </w:rPr>
        <w:t>/24</w:t>
      </w:r>
    </w:p>
    <w:p w14:paraId="4AE92F34" w14:textId="666EBF8D" w:rsidR="00B4471A" w:rsidRPr="006302E5" w:rsidRDefault="00B4471A" w:rsidP="00441663">
      <w:pPr>
        <w:spacing w:before="0" w:after="0"/>
        <w:rPr>
          <w:rFonts w:asciiTheme="minorHAnsi" w:hAnsiTheme="minorHAnsi" w:cstheme="minorHAnsi"/>
        </w:rPr>
      </w:pPr>
      <w:r w:rsidRPr="006302E5">
        <w:rPr>
          <w:rFonts w:asciiTheme="minorHAnsi" w:hAnsiTheme="minorHAnsi" w:cstheme="minorHAnsi"/>
        </w:rPr>
        <w:t xml:space="preserve">Numer naboru: </w:t>
      </w:r>
      <w:proofErr w:type="spellStart"/>
      <w:r w:rsidR="006302E5" w:rsidRPr="006302E5">
        <w:rPr>
          <w:rFonts w:asciiTheme="minorHAnsi" w:hAnsiTheme="minorHAnsi" w:cstheme="minorHAnsi"/>
        </w:rPr>
        <w:t>FESL.06.03</w:t>
      </w:r>
      <w:proofErr w:type="spellEnd"/>
      <w:r w:rsidR="006302E5" w:rsidRPr="006302E5">
        <w:rPr>
          <w:rFonts w:asciiTheme="minorHAnsi" w:hAnsiTheme="minorHAnsi" w:cstheme="minorHAnsi"/>
        </w:rPr>
        <w:t>-</w:t>
      </w:r>
      <w:proofErr w:type="spellStart"/>
      <w:r w:rsidR="006302E5" w:rsidRPr="006302E5">
        <w:rPr>
          <w:rFonts w:asciiTheme="minorHAnsi" w:hAnsiTheme="minorHAnsi" w:cstheme="minorHAnsi"/>
        </w:rPr>
        <w:t>IZ.01</w:t>
      </w:r>
      <w:proofErr w:type="spellEnd"/>
      <w:r w:rsidR="006302E5" w:rsidRPr="006302E5">
        <w:rPr>
          <w:rFonts w:asciiTheme="minorHAnsi" w:hAnsiTheme="minorHAnsi" w:cstheme="minorHAnsi"/>
        </w:rPr>
        <w:t>-153/24</w:t>
      </w:r>
    </w:p>
    <w:p w14:paraId="6EC4B554" w14:textId="77777777" w:rsidR="00B4471A" w:rsidRPr="006302E5" w:rsidRDefault="00B4471A" w:rsidP="00441663">
      <w:pPr>
        <w:spacing w:before="0" w:after="0"/>
        <w:rPr>
          <w:rFonts w:asciiTheme="minorHAnsi" w:hAnsiTheme="minorHAnsi" w:cstheme="minorHAnsi"/>
        </w:rPr>
      </w:pPr>
      <w:r w:rsidRPr="006302E5">
        <w:rPr>
          <w:rFonts w:asciiTheme="minorHAnsi" w:hAnsiTheme="minorHAnsi" w:cstheme="minorHAnsi"/>
        </w:rPr>
        <w:t xml:space="preserve">PRIORYTET </w:t>
      </w:r>
      <w:proofErr w:type="spellStart"/>
      <w:r w:rsidRPr="006302E5">
        <w:rPr>
          <w:rFonts w:asciiTheme="minorHAnsi" w:hAnsiTheme="minorHAnsi" w:cstheme="minorHAnsi"/>
        </w:rPr>
        <w:t>FESL.06</w:t>
      </w:r>
      <w:proofErr w:type="spellEnd"/>
      <w:r w:rsidRPr="006302E5">
        <w:rPr>
          <w:rFonts w:asciiTheme="minorHAnsi" w:hAnsiTheme="minorHAnsi" w:cstheme="minorHAnsi"/>
        </w:rPr>
        <w:t xml:space="preserve"> Fundusze Europejskie dla edukacji</w:t>
      </w:r>
    </w:p>
    <w:p w14:paraId="0B6D56BF" w14:textId="77777777" w:rsidR="00B4471A" w:rsidRPr="006302E5" w:rsidRDefault="00B4471A" w:rsidP="00441663">
      <w:pPr>
        <w:spacing w:before="0" w:after="0"/>
        <w:rPr>
          <w:rFonts w:asciiTheme="minorHAnsi" w:hAnsiTheme="minorHAnsi" w:cstheme="minorHAnsi"/>
        </w:rPr>
      </w:pPr>
      <w:r w:rsidRPr="006302E5">
        <w:rPr>
          <w:rFonts w:asciiTheme="minorHAnsi" w:hAnsiTheme="minorHAnsi" w:cstheme="minorHAnsi"/>
        </w:rPr>
        <w:t>DZIAŁANIE 6.3 Kształcenie zawodowe</w:t>
      </w:r>
    </w:p>
    <w:p w14:paraId="7CA5A158" w14:textId="77777777" w:rsidR="00B4471A" w:rsidRPr="006302E5" w:rsidRDefault="00B4471A" w:rsidP="00441663">
      <w:pPr>
        <w:spacing w:before="0"/>
        <w:rPr>
          <w:rFonts w:asciiTheme="minorHAnsi" w:hAnsiTheme="minorHAnsi" w:cstheme="minorHAnsi"/>
        </w:rPr>
      </w:pPr>
      <w:r w:rsidRPr="006302E5">
        <w:rPr>
          <w:rFonts w:asciiTheme="minorHAnsi" w:hAnsiTheme="minorHAnsi" w:cstheme="minorHAnsi"/>
        </w:rPr>
        <w:t>TYP 1: Staże uczniowskie w kształceniu zawodowym</w:t>
      </w:r>
    </w:p>
    <w:p w14:paraId="32AB5F45" w14:textId="05609D7C" w:rsidR="00000230" w:rsidRPr="006302E5" w:rsidRDefault="00000230" w:rsidP="005F6A08">
      <w:pPr>
        <w:rPr>
          <w:rFonts w:asciiTheme="minorHAnsi" w:hAnsiTheme="minorHAnsi" w:cstheme="minorHAnsi"/>
          <w:szCs w:val="24"/>
        </w:rPr>
      </w:pPr>
      <w:r w:rsidRPr="006302E5">
        <w:rPr>
          <w:rFonts w:asciiTheme="minorHAnsi" w:hAnsiTheme="minorHAnsi" w:cstheme="minorHAnsi"/>
          <w:szCs w:val="24"/>
        </w:rPr>
        <w:t xml:space="preserve">Budżet projektu wynosi </w:t>
      </w:r>
      <w:r w:rsidR="006302E5" w:rsidRPr="006302E5">
        <w:rPr>
          <w:rFonts w:asciiTheme="minorHAnsi" w:hAnsiTheme="minorHAnsi" w:cstheme="minorHAnsi"/>
          <w:b/>
          <w:bCs/>
          <w:szCs w:val="24"/>
        </w:rPr>
        <w:t>819 850,50</w:t>
      </w:r>
      <w:r w:rsidR="00A718B5" w:rsidRPr="006302E5">
        <w:rPr>
          <w:rFonts w:asciiTheme="minorHAnsi" w:hAnsiTheme="minorHAnsi" w:cstheme="minorHAnsi"/>
          <w:szCs w:val="24"/>
        </w:rPr>
        <w:t xml:space="preserve"> </w:t>
      </w:r>
      <w:r w:rsidR="00A718B5" w:rsidRPr="006302E5">
        <w:rPr>
          <w:rFonts w:asciiTheme="minorHAnsi" w:hAnsiTheme="minorHAnsi" w:cstheme="minorHAnsi"/>
          <w:b/>
          <w:bCs/>
          <w:szCs w:val="24"/>
        </w:rPr>
        <w:t>zł</w:t>
      </w:r>
      <w:r w:rsidR="00A718B5" w:rsidRPr="006302E5">
        <w:rPr>
          <w:rFonts w:asciiTheme="minorHAnsi" w:hAnsiTheme="minorHAnsi" w:cstheme="minorHAnsi"/>
          <w:szCs w:val="24"/>
        </w:rPr>
        <w:t xml:space="preserve">, </w:t>
      </w:r>
      <w:r w:rsidRPr="006302E5">
        <w:rPr>
          <w:rFonts w:asciiTheme="minorHAnsi" w:hAnsiTheme="minorHAnsi" w:cstheme="minorHAnsi"/>
          <w:szCs w:val="24"/>
        </w:rPr>
        <w:t xml:space="preserve">z czego </w:t>
      </w:r>
      <w:r w:rsidR="006302E5" w:rsidRPr="006302E5">
        <w:rPr>
          <w:rFonts w:asciiTheme="minorHAnsi" w:hAnsiTheme="minorHAnsi" w:cstheme="minorHAnsi"/>
          <w:b/>
          <w:bCs/>
          <w:szCs w:val="24"/>
        </w:rPr>
        <w:t>774 303,25</w:t>
      </w:r>
      <w:r w:rsidR="00A718B5" w:rsidRPr="006302E5">
        <w:rPr>
          <w:rFonts w:asciiTheme="minorHAnsi" w:hAnsiTheme="minorHAnsi" w:cstheme="minorHAnsi"/>
          <w:b/>
          <w:bCs/>
          <w:szCs w:val="24"/>
        </w:rPr>
        <w:t xml:space="preserve"> zł</w:t>
      </w:r>
      <w:r w:rsidR="00A718B5" w:rsidRPr="006302E5">
        <w:rPr>
          <w:rFonts w:asciiTheme="minorHAnsi" w:hAnsiTheme="minorHAnsi" w:cstheme="minorHAnsi"/>
          <w:szCs w:val="24"/>
        </w:rPr>
        <w:t xml:space="preserve">  </w:t>
      </w:r>
      <w:r w:rsidRPr="006302E5">
        <w:rPr>
          <w:rFonts w:asciiTheme="minorHAnsi" w:hAnsiTheme="minorHAnsi" w:cstheme="minorHAnsi"/>
          <w:szCs w:val="24"/>
        </w:rPr>
        <w:t>to dofinansowanie z Unii Europejskiej.</w:t>
      </w:r>
    </w:p>
    <w:p w14:paraId="1A2C737E" w14:textId="7E0A528F" w:rsidR="00B4471A" w:rsidRPr="006302E5" w:rsidRDefault="00000230" w:rsidP="005F6A08">
      <w:pPr>
        <w:rPr>
          <w:rFonts w:asciiTheme="minorHAnsi" w:hAnsiTheme="minorHAnsi" w:cstheme="minorHAnsi"/>
          <w:szCs w:val="24"/>
        </w:rPr>
      </w:pPr>
      <w:r w:rsidRPr="006302E5">
        <w:rPr>
          <w:rFonts w:asciiTheme="minorHAnsi" w:hAnsiTheme="minorHAnsi" w:cstheme="minorHAnsi"/>
          <w:szCs w:val="24"/>
        </w:rPr>
        <w:t>P</w:t>
      </w:r>
      <w:r w:rsidR="00B4471A" w:rsidRPr="006302E5">
        <w:rPr>
          <w:rFonts w:asciiTheme="minorHAnsi" w:hAnsiTheme="minorHAnsi" w:cstheme="minorHAnsi"/>
          <w:szCs w:val="24"/>
        </w:rPr>
        <w:t xml:space="preserve">rojekt jest realizowany od </w:t>
      </w:r>
      <w:r w:rsidRPr="006302E5">
        <w:rPr>
          <w:rFonts w:asciiTheme="minorHAnsi" w:hAnsiTheme="minorHAnsi" w:cstheme="minorHAnsi"/>
          <w:b/>
          <w:bCs/>
          <w:szCs w:val="24"/>
        </w:rPr>
        <w:t>3</w:t>
      </w:r>
      <w:r w:rsidR="00B4471A" w:rsidRPr="006302E5">
        <w:rPr>
          <w:rFonts w:asciiTheme="minorHAnsi" w:hAnsiTheme="minorHAnsi" w:cstheme="minorHAnsi"/>
          <w:b/>
          <w:bCs/>
          <w:szCs w:val="24"/>
        </w:rPr>
        <w:t>1.</w:t>
      </w:r>
      <w:r w:rsidRPr="006302E5">
        <w:rPr>
          <w:rFonts w:asciiTheme="minorHAnsi" w:hAnsiTheme="minorHAnsi" w:cstheme="minorHAnsi"/>
          <w:b/>
          <w:bCs/>
          <w:szCs w:val="24"/>
        </w:rPr>
        <w:t>12</w:t>
      </w:r>
      <w:r w:rsidR="00B4471A" w:rsidRPr="006302E5">
        <w:rPr>
          <w:rFonts w:asciiTheme="minorHAnsi" w:hAnsiTheme="minorHAnsi" w:cstheme="minorHAnsi"/>
          <w:b/>
          <w:bCs/>
          <w:szCs w:val="24"/>
        </w:rPr>
        <w:t>.202</w:t>
      </w:r>
      <w:r w:rsidRPr="006302E5">
        <w:rPr>
          <w:rFonts w:asciiTheme="minorHAnsi" w:hAnsiTheme="minorHAnsi" w:cstheme="minorHAnsi"/>
          <w:b/>
          <w:bCs/>
          <w:szCs w:val="24"/>
        </w:rPr>
        <w:t xml:space="preserve">5 </w:t>
      </w:r>
      <w:r w:rsidRPr="006302E5">
        <w:rPr>
          <w:rFonts w:asciiTheme="minorHAnsi" w:hAnsiTheme="minorHAnsi" w:cstheme="minorHAnsi"/>
          <w:szCs w:val="24"/>
        </w:rPr>
        <w:t>r.</w:t>
      </w:r>
      <w:r w:rsidR="00B4471A" w:rsidRPr="006302E5">
        <w:rPr>
          <w:rFonts w:asciiTheme="minorHAnsi" w:hAnsiTheme="minorHAnsi" w:cstheme="minorHAnsi"/>
          <w:szCs w:val="24"/>
        </w:rPr>
        <w:t xml:space="preserve"> do </w:t>
      </w:r>
      <w:r w:rsidR="00F00658">
        <w:rPr>
          <w:rFonts w:asciiTheme="minorHAnsi" w:hAnsiTheme="minorHAnsi" w:cstheme="minorHAnsi"/>
          <w:b/>
          <w:bCs/>
          <w:szCs w:val="24"/>
        </w:rPr>
        <w:t>29</w:t>
      </w:r>
      <w:r w:rsidRPr="006302E5">
        <w:rPr>
          <w:rFonts w:asciiTheme="minorHAnsi" w:hAnsiTheme="minorHAnsi" w:cstheme="minorHAnsi"/>
          <w:b/>
          <w:bCs/>
          <w:szCs w:val="24"/>
        </w:rPr>
        <w:t>.</w:t>
      </w:r>
      <w:r w:rsidR="00F00658">
        <w:rPr>
          <w:rFonts w:asciiTheme="minorHAnsi" w:hAnsiTheme="minorHAnsi" w:cstheme="minorHAnsi"/>
          <w:b/>
          <w:bCs/>
          <w:szCs w:val="24"/>
        </w:rPr>
        <w:t>02</w:t>
      </w:r>
      <w:r w:rsidRPr="006302E5">
        <w:rPr>
          <w:rFonts w:asciiTheme="minorHAnsi" w:hAnsiTheme="minorHAnsi" w:cstheme="minorHAnsi"/>
          <w:b/>
          <w:bCs/>
          <w:szCs w:val="24"/>
        </w:rPr>
        <w:t>.2028</w:t>
      </w:r>
      <w:r w:rsidR="00B4471A" w:rsidRPr="006302E5">
        <w:rPr>
          <w:rFonts w:asciiTheme="minorHAnsi" w:hAnsiTheme="minorHAnsi" w:cstheme="minorHAnsi"/>
          <w:szCs w:val="24"/>
        </w:rPr>
        <w:t xml:space="preserve"> </w:t>
      </w:r>
      <w:r w:rsidRPr="006302E5">
        <w:rPr>
          <w:rFonts w:asciiTheme="minorHAnsi" w:hAnsiTheme="minorHAnsi" w:cstheme="minorHAnsi"/>
          <w:szCs w:val="24"/>
        </w:rPr>
        <w:t>r</w:t>
      </w:r>
      <w:r w:rsidR="00B4471A" w:rsidRPr="006302E5">
        <w:rPr>
          <w:rFonts w:asciiTheme="minorHAnsi" w:hAnsiTheme="minorHAnsi" w:cstheme="minorHAnsi"/>
          <w:szCs w:val="24"/>
        </w:rPr>
        <w:t xml:space="preserve">. </w:t>
      </w:r>
    </w:p>
    <w:p w14:paraId="43F0CA7E" w14:textId="57F8EC15" w:rsidR="002A4C23" w:rsidRPr="006302E5" w:rsidRDefault="002A4C23" w:rsidP="005F6A08">
      <w:pPr>
        <w:rPr>
          <w:rFonts w:asciiTheme="minorHAnsi" w:hAnsiTheme="minorHAnsi" w:cstheme="minorHAnsi"/>
          <w:szCs w:val="24"/>
        </w:rPr>
      </w:pPr>
      <w:r w:rsidRPr="006302E5">
        <w:rPr>
          <w:rFonts w:asciiTheme="minorHAnsi" w:hAnsiTheme="minorHAnsi" w:cstheme="minorHAnsi"/>
          <w:szCs w:val="24"/>
        </w:rPr>
        <w:t xml:space="preserve">Głównym celem projektu jest wspieranie równego dostępu do dobrej jakości kształcenia zawodowego na terenie Miasta Jastrzębia-Zdroju poprzez organizację staży uczniowskich w sumarycznej liczbie </w:t>
      </w:r>
      <w:r w:rsidR="00F00658">
        <w:rPr>
          <w:rFonts w:asciiTheme="minorHAnsi" w:hAnsiTheme="minorHAnsi" w:cstheme="minorHAnsi"/>
          <w:b/>
          <w:bCs/>
          <w:szCs w:val="24"/>
        </w:rPr>
        <w:t>23.800</w:t>
      </w:r>
      <w:r w:rsidRPr="006302E5">
        <w:rPr>
          <w:rFonts w:asciiTheme="minorHAnsi" w:hAnsiTheme="minorHAnsi" w:cstheme="minorHAnsi"/>
          <w:b/>
          <w:bCs/>
          <w:szCs w:val="24"/>
        </w:rPr>
        <w:t xml:space="preserve"> </w:t>
      </w:r>
      <w:r w:rsidRPr="006302E5">
        <w:rPr>
          <w:rFonts w:asciiTheme="minorHAnsi" w:hAnsiTheme="minorHAnsi" w:cstheme="minorHAnsi"/>
          <w:szCs w:val="24"/>
        </w:rPr>
        <w:t xml:space="preserve">godzin dla uczniów/uczennic </w:t>
      </w:r>
      <w:r w:rsidR="00F00658" w:rsidRPr="00F00658">
        <w:rPr>
          <w:rFonts w:asciiTheme="minorHAnsi" w:hAnsiTheme="minorHAnsi" w:cstheme="minorHAnsi"/>
          <w:szCs w:val="24"/>
        </w:rPr>
        <w:t>dla uczniów/uczennic Technikum nr 2 wchodzącego w skład Zespołu Szkół nr 5 im. Jana Pawła II (</w:t>
      </w:r>
      <w:proofErr w:type="spellStart"/>
      <w:r w:rsidR="00F00658" w:rsidRPr="00F00658">
        <w:rPr>
          <w:rFonts w:asciiTheme="minorHAnsi" w:hAnsiTheme="minorHAnsi" w:cstheme="minorHAnsi"/>
          <w:szCs w:val="24"/>
        </w:rPr>
        <w:t>ZS5</w:t>
      </w:r>
      <w:proofErr w:type="spellEnd"/>
      <w:r w:rsidR="00F00658" w:rsidRPr="00F00658">
        <w:rPr>
          <w:rFonts w:asciiTheme="minorHAnsi" w:hAnsiTheme="minorHAnsi" w:cstheme="minorHAnsi"/>
          <w:szCs w:val="24"/>
        </w:rPr>
        <w:t>) i Technikum nr 5 wchodzącego w skład Zespołu Szkół Techniczno-Branżowych (ZSTB) w okresie od 31.12.2025 do 31.12.2028.</w:t>
      </w:r>
    </w:p>
    <w:p w14:paraId="5F212124" w14:textId="30AEDEEA" w:rsidR="00B4471A" w:rsidRPr="006302E5" w:rsidRDefault="002A4C23" w:rsidP="00441663">
      <w:pPr>
        <w:rPr>
          <w:rFonts w:asciiTheme="minorHAnsi" w:hAnsiTheme="minorHAnsi" w:cstheme="minorHAnsi"/>
          <w:b/>
          <w:bCs/>
          <w:szCs w:val="24"/>
        </w:rPr>
      </w:pPr>
      <w:r w:rsidRPr="006302E5">
        <w:rPr>
          <w:rFonts w:asciiTheme="minorHAnsi" w:hAnsiTheme="minorHAnsi" w:cstheme="minorHAnsi"/>
          <w:szCs w:val="24"/>
        </w:rPr>
        <w:t xml:space="preserve">Wsparciem w postaci staży uczniowskich planuje się objąć </w:t>
      </w:r>
      <w:r w:rsidR="00B30E3C">
        <w:rPr>
          <w:rFonts w:asciiTheme="minorHAnsi" w:hAnsiTheme="minorHAnsi" w:cstheme="minorHAnsi"/>
          <w:b/>
          <w:bCs/>
          <w:szCs w:val="24"/>
        </w:rPr>
        <w:t>170</w:t>
      </w:r>
      <w:r w:rsidRPr="006302E5">
        <w:rPr>
          <w:rFonts w:asciiTheme="minorHAnsi" w:hAnsiTheme="minorHAnsi" w:cstheme="minorHAnsi"/>
          <w:szCs w:val="24"/>
        </w:rPr>
        <w:t xml:space="preserve"> uczniów/uczennic </w:t>
      </w:r>
      <w:r w:rsidR="00B30E3C" w:rsidRPr="00B30E3C">
        <w:rPr>
          <w:rFonts w:asciiTheme="minorHAnsi" w:hAnsiTheme="minorHAnsi" w:cstheme="minorHAnsi"/>
          <w:b/>
          <w:bCs/>
          <w:szCs w:val="24"/>
        </w:rPr>
        <w:t>Technikum nr 2 wchodzącego w skład Zespołu Szkół nr 5 im. Jana Pawła II (</w:t>
      </w:r>
      <w:proofErr w:type="spellStart"/>
      <w:r w:rsidR="00B30E3C" w:rsidRPr="00B30E3C">
        <w:rPr>
          <w:rFonts w:asciiTheme="minorHAnsi" w:hAnsiTheme="minorHAnsi" w:cstheme="minorHAnsi"/>
          <w:b/>
          <w:bCs/>
          <w:szCs w:val="24"/>
        </w:rPr>
        <w:t>ZS5</w:t>
      </w:r>
      <w:proofErr w:type="spellEnd"/>
      <w:r w:rsidR="00B30E3C" w:rsidRPr="00B30E3C">
        <w:rPr>
          <w:rFonts w:asciiTheme="minorHAnsi" w:hAnsiTheme="minorHAnsi" w:cstheme="minorHAnsi"/>
          <w:b/>
          <w:bCs/>
          <w:szCs w:val="24"/>
        </w:rPr>
        <w:t>) i Technikum nr 5 wchodzącego w skład Zespołu Szkół Techniczno-Branżowych (ZSTB)</w:t>
      </w:r>
      <w:r w:rsidRPr="00B30E3C">
        <w:rPr>
          <w:rFonts w:asciiTheme="minorHAnsi" w:hAnsiTheme="minorHAnsi" w:cstheme="minorHAnsi"/>
          <w:b/>
          <w:bCs/>
          <w:szCs w:val="24"/>
        </w:rPr>
        <w:t xml:space="preserve"> </w:t>
      </w:r>
      <w:r w:rsidRPr="006302E5">
        <w:rPr>
          <w:rFonts w:asciiTheme="minorHAnsi" w:hAnsiTheme="minorHAnsi" w:cstheme="minorHAnsi"/>
          <w:b/>
          <w:bCs/>
          <w:szCs w:val="24"/>
        </w:rPr>
        <w:t>w Jastrzębiu-Zdroju</w:t>
      </w:r>
      <w:r w:rsidRPr="006302E5">
        <w:rPr>
          <w:rFonts w:asciiTheme="minorHAnsi" w:hAnsiTheme="minorHAnsi" w:cstheme="minorHAnsi"/>
          <w:szCs w:val="24"/>
        </w:rPr>
        <w:t xml:space="preserve">. W wyniku projektu </w:t>
      </w:r>
      <w:r w:rsidR="00B30E3C">
        <w:rPr>
          <w:rFonts w:asciiTheme="minorHAnsi" w:hAnsiTheme="minorHAnsi" w:cstheme="minorHAnsi"/>
          <w:szCs w:val="24"/>
        </w:rPr>
        <w:t>170</w:t>
      </w:r>
      <w:r w:rsidRPr="006302E5">
        <w:rPr>
          <w:rFonts w:asciiTheme="minorHAnsi" w:hAnsiTheme="minorHAnsi" w:cstheme="minorHAnsi"/>
          <w:szCs w:val="24"/>
        </w:rPr>
        <w:t xml:space="preserve"> uczniów/uczennic  podniesie/nabędzie umiejętności praktyczne, doświadczenie zawodowe, kompetencje społeczne i/lub umiejętności zawodowe..</w:t>
      </w:r>
    </w:p>
    <w:p w14:paraId="78556305" w14:textId="6B3DB00C" w:rsidR="004476AE" w:rsidRPr="006302E5" w:rsidRDefault="004476AE" w:rsidP="005F6A08">
      <w:pPr>
        <w:rPr>
          <w:rFonts w:asciiTheme="minorHAnsi" w:hAnsiTheme="minorHAnsi" w:cstheme="minorHAnsi"/>
          <w:szCs w:val="24"/>
        </w:rPr>
      </w:pPr>
      <w:r w:rsidRPr="006302E5">
        <w:rPr>
          <w:rFonts w:asciiTheme="minorHAnsi" w:hAnsiTheme="minorHAnsi" w:cstheme="minorHAnsi"/>
          <w:szCs w:val="24"/>
        </w:rPr>
        <w:t>Staże uczniowskie będą realizowane w rzeczywistym środowisku pracy, tj. w podmiotach (u os. fizycznych, os. prawnych albo w jednostkach organizacyjnych nieposiadających osobowości prawnej), których działalność jest związana z zawodem, w którym kształcą się uczniowie</w:t>
      </w:r>
      <w:r w:rsidR="002A4C23" w:rsidRPr="006302E5">
        <w:rPr>
          <w:rFonts w:asciiTheme="minorHAnsi" w:hAnsiTheme="minorHAnsi" w:cstheme="minorHAnsi"/>
          <w:szCs w:val="24"/>
        </w:rPr>
        <w:t>.</w:t>
      </w:r>
    </w:p>
    <w:p w14:paraId="6D91251B" w14:textId="77777777" w:rsidR="002A4C23" w:rsidRPr="006302E5" w:rsidRDefault="002A4C23" w:rsidP="00441663">
      <w:pPr>
        <w:rPr>
          <w:rFonts w:asciiTheme="minorHAnsi" w:hAnsiTheme="minorHAnsi" w:cstheme="minorHAnsi"/>
          <w:szCs w:val="24"/>
        </w:rPr>
      </w:pPr>
      <w:r w:rsidRPr="006302E5">
        <w:rPr>
          <w:rFonts w:asciiTheme="minorHAnsi" w:hAnsiTheme="minorHAnsi" w:cstheme="minorHAnsi"/>
          <w:szCs w:val="24"/>
        </w:rPr>
        <w:t>W ramach projektu planuje się zorganizowanie staży uczniowskich w następujących kierunkach:</w:t>
      </w:r>
    </w:p>
    <w:p w14:paraId="5BAC9D08" w14:textId="0614BD96" w:rsidR="00B30E3C" w:rsidRPr="00B30E3C" w:rsidRDefault="00B30E3C" w:rsidP="00B30E3C">
      <w:pPr>
        <w:pStyle w:val="Akapitzlist"/>
        <w:numPr>
          <w:ilvl w:val="0"/>
          <w:numId w:val="115"/>
        </w:numPr>
        <w:rPr>
          <w:rFonts w:asciiTheme="minorHAnsi" w:hAnsiTheme="minorHAnsi" w:cstheme="minorHAnsi"/>
          <w:szCs w:val="24"/>
        </w:rPr>
      </w:pPr>
      <w:r w:rsidRPr="00B30E3C">
        <w:rPr>
          <w:rFonts w:asciiTheme="minorHAnsi" w:hAnsiTheme="minorHAnsi" w:cstheme="minorHAnsi"/>
          <w:szCs w:val="24"/>
        </w:rPr>
        <w:t xml:space="preserve">technik informatyk (w </w:t>
      </w:r>
      <w:proofErr w:type="spellStart"/>
      <w:r w:rsidRPr="00B30E3C">
        <w:rPr>
          <w:rFonts w:asciiTheme="minorHAnsi" w:hAnsiTheme="minorHAnsi" w:cstheme="minorHAnsi"/>
          <w:szCs w:val="24"/>
        </w:rPr>
        <w:t>ZS5</w:t>
      </w:r>
      <w:proofErr w:type="spellEnd"/>
      <w:r w:rsidRPr="00B30E3C">
        <w:rPr>
          <w:rFonts w:asciiTheme="minorHAnsi" w:hAnsiTheme="minorHAnsi" w:cstheme="minorHAnsi"/>
          <w:szCs w:val="24"/>
        </w:rPr>
        <w:t xml:space="preserve"> - staże realizowane przez CKZ)</w:t>
      </w:r>
    </w:p>
    <w:p w14:paraId="081131D9" w14:textId="3625B8EA" w:rsidR="00B30E3C" w:rsidRPr="00B30E3C" w:rsidRDefault="00B30E3C" w:rsidP="00B30E3C">
      <w:pPr>
        <w:pStyle w:val="Akapitzlist"/>
        <w:numPr>
          <w:ilvl w:val="0"/>
          <w:numId w:val="115"/>
        </w:numPr>
        <w:rPr>
          <w:rFonts w:asciiTheme="minorHAnsi" w:hAnsiTheme="minorHAnsi" w:cstheme="minorHAnsi"/>
          <w:szCs w:val="24"/>
        </w:rPr>
      </w:pPr>
      <w:r w:rsidRPr="00B30E3C">
        <w:rPr>
          <w:rFonts w:asciiTheme="minorHAnsi" w:hAnsiTheme="minorHAnsi" w:cstheme="minorHAnsi"/>
          <w:szCs w:val="24"/>
        </w:rPr>
        <w:t xml:space="preserve">technik mechanik (w </w:t>
      </w:r>
      <w:proofErr w:type="spellStart"/>
      <w:r w:rsidRPr="00B30E3C">
        <w:rPr>
          <w:rFonts w:asciiTheme="minorHAnsi" w:hAnsiTheme="minorHAnsi" w:cstheme="minorHAnsi"/>
          <w:szCs w:val="24"/>
        </w:rPr>
        <w:t>ZS5</w:t>
      </w:r>
      <w:proofErr w:type="spellEnd"/>
      <w:r w:rsidRPr="00B30E3C">
        <w:rPr>
          <w:rFonts w:asciiTheme="minorHAnsi" w:hAnsiTheme="minorHAnsi" w:cstheme="minorHAnsi"/>
          <w:szCs w:val="24"/>
        </w:rPr>
        <w:t xml:space="preserve"> - staże realizowane przez CKZ)</w:t>
      </w:r>
    </w:p>
    <w:p w14:paraId="16B20190" w14:textId="6033CB9D" w:rsidR="00B30E3C" w:rsidRPr="00B30E3C" w:rsidRDefault="00B30E3C" w:rsidP="00B30E3C">
      <w:pPr>
        <w:pStyle w:val="Akapitzlist"/>
        <w:numPr>
          <w:ilvl w:val="0"/>
          <w:numId w:val="115"/>
        </w:numPr>
        <w:rPr>
          <w:rFonts w:asciiTheme="minorHAnsi" w:hAnsiTheme="minorHAnsi" w:cstheme="minorHAnsi"/>
          <w:szCs w:val="24"/>
        </w:rPr>
      </w:pPr>
      <w:r w:rsidRPr="00B30E3C">
        <w:rPr>
          <w:rFonts w:asciiTheme="minorHAnsi" w:hAnsiTheme="minorHAnsi" w:cstheme="minorHAnsi"/>
          <w:szCs w:val="24"/>
        </w:rPr>
        <w:lastRenderedPageBreak/>
        <w:t xml:space="preserve"> technik pojazdów samochodowych (w ZSTB)</w:t>
      </w:r>
    </w:p>
    <w:p w14:paraId="590C96BD" w14:textId="3E172160" w:rsidR="004476AE" w:rsidRPr="00B30E3C" w:rsidRDefault="00B30E3C" w:rsidP="00B30E3C">
      <w:pPr>
        <w:pStyle w:val="Akapitzlist"/>
        <w:numPr>
          <w:ilvl w:val="0"/>
          <w:numId w:val="115"/>
        </w:numPr>
        <w:rPr>
          <w:rFonts w:asciiTheme="minorHAnsi" w:hAnsiTheme="minorHAnsi" w:cstheme="minorHAnsi"/>
          <w:szCs w:val="24"/>
        </w:rPr>
      </w:pPr>
      <w:r w:rsidRPr="00B30E3C">
        <w:rPr>
          <w:rFonts w:asciiTheme="minorHAnsi" w:hAnsiTheme="minorHAnsi" w:cstheme="minorHAnsi"/>
          <w:szCs w:val="24"/>
        </w:rPr>
        <w:t xml:space="preserve"> technik transportu kolejowego (w ZSTB)</w:t>
      </w:r>
    </w:p>
    <w:p w14:paraId="03078AE6" w14:textId="77777777" w:rsidR="00000230" w:rsidRPr="006302E5" w:rsidRDefault="00000230" w:rsidP="005F6A08">
      <w:pPr>
        <w:rPr>
          <w:rFonts w:asciiTheme="minorHAnsi" w:hAnsiTheme="minorHAnsi" w:cstheme="minorHAnsi"/>
        </w:rPr>
      </w:pPr>
    </w:p>
    <w:p w14:paraId="4A686CCA" w14:textId="3F1AD26E" w:rsidR="00A718B5" w:rsidRPr="006302E5" w:rsidRDefault="00A718B5" w:rsidP="00441663">
      <w:pPr>
        <w:rPr>
          <w:rFonts w:asciiTheme="minorHAnsi" w:hAnsiTheme="minorHAnsi" w:cstheme="minorHAnsi"/>
        </w:rPr>
      </w:pPr>
      <w:r w:rsidRPr="006302E5">
        <w:rPr>
          <w:rFonts w:asciiTheme="minorHAnsi" w:hAnsiTheme="minorHAnsi" w:cstheme="minorHAnsi"/>
        </w:rPr>
        <w:t>Planowane w projekcie wparcie obejmuje staże uczniowskie, w rozumieniu ustawy z dnia 14 grudnia 2016 r. Prawo oświatowe (</w:t>
      </w:r>
      <w:proofErr w:type="spellStart"/>
      <w:r w:rsidRPr="006302E5">
        <w:rPr>
          <w:rFonts w:asciiTheme="minorHAnsi" w:hAnsiTheme="minorHAnsi" w:cstheme="minorHAnsi"/>
        </w:rPr>
        <w:t>t.j</w:t>
      </w:r>
      <w:proofErr w:type="spellEnd"/>
      <w:r w:rsidRPr="006302E5">
        <w:rPr>
          <w:rFonts w:asciiTheme="minorHAnsi" w:hAnsiTheme="minorHAnsi" w:cstheme="minorHAnsi"/>
        </w:rPr>
        <w:t xml:space="preserve">.: Dz. U. z 2021 r., poz. 1082 z </w:t>
      </w:r>
      <w:proofErr w:type="spellStart"/>
      <w:r w:rsidRPr="006302E5">
        <w:rPr>
          <w:rFonts w:asciiTheme="minorHAnsi" w:hAnsiTheme="minorHAnsi" w:cstheme="minorHAnsi"/>
        </w:rPr>
        <w:t>póżn</w:t>
      </w:r>
      <w:proofErr w:type="spellEnd"/>
      <w:r w:rsidRPr="006302E5">
        <w:rPr>
          <w:rFonts w:asciiTheme="minorHAnsi" w:hAnsiTheme="minorHAnsi" w:cstheme="minorHAnsi"/>
        </w:rPr>
        <w:t>. zm.).</w:t>
      </w:r>
    </w:p>
    <w:p w14:paraId="23224DBD" w14:textId="77777777" w:rsidR="00A718B5" w:rsidRPr="006302E5" w:rsidRDefault="00A718B5" w:rsidP="00441663">
      <w:pPr>
        <w:rPr>
          <w:rFonts w:asciiTheme="minorHAnsi" w:hAnsiTheme="minorHAnsi" w:cstheme="minorHAnsi"/>
        </w:rPr>
      </w:pPr>
    </w:p>
    <w:p w14:paraId="760D02A8" w14:textId="77777777" w:rsidR="00A718B5" w:rsidRPr="006302E5" w:rsidRDefault="00A718B5" w:rsidP="005F6A08">
      <w:pPr>
        <w:rPr>
          <w:rFonts w:asciiTheme="minorHAnsi" w:hAnsiTheme="minorHAnsi" w:cstheme="minorHAnsi"/>
          <w:b/>
          <w:bCs/>
        </w:rPr>
      </w:pPr>
      <w:r w:rsidRPr="006302E5">
        <w:rPr>
          <w:rFonts w:asciiTheme="minorHAnsi" w:hAnsiTheme="minorHAnsi" w:cstheme="minorHAnsi"/>
          <w:b/>
          <w:bCs/>
        </w:rPr>
        <w:t>UWAGA! Wsparciem nie mogą zostać objęci młodociani pracownicy!</w:t>
      </w:r>
    </w:p>
    <w:p w14:paraId="7A2290C6" w14:textId="1F8FC9CF" w:rsidR="008965D6" w:rsidRPr="006302E5" w:rsidRDefault="008965D6" w:rsidP="005F6A08">
      <w:pPr>
        <w:spacing w:after="200" w:line="276" w:lineRule="auto"/>
        <w:rPr>
          <w:rFonts w:asciiTheme="minorHAnsi" w:hAnsiTheme="minorHAnsi" w:cstheme="minorHAnsi"/>
          <w:b/>
          <w:bCs/>
        </w:rPr>
      </w:pPr>
      <w:r w:rsidRPr="006302E5">
        <w:rPr>
          <w:rFonts w:asciiTheme="minorHAnsi" w:hAnsiTheme="minorHAnsi" w:cstheme="minorHAnsi"/>
          <w:b/>
          <w:bCs/>
        </w:rPr>
        <w:br w:type="page"/>
      </w:r>
    </w:p>
    <w:p w14:paraId="204C9DDD" w14:textId="64C0D0D9" w:rsidR="008965D6" w:rsidRPr="006302E5" w:rsidRDefault="00762746" w:rsidP="005F6A08">
      <w:pPr>
        <w:pStyle w:val="Nagwek1"/>
        <w:rPr>
          <w:rFonts w:asciiTheme="minorHAnsi" w:hAnsiTheme="minorHAnsi" w:cstheme="minorHAnsi"/>
          <w:caps/>
        </w:rPr>
      </w:pPr>
      <w:bookmarkStart w:id="2" w:name="_Toc220420210"/>
      <w:r w:rsidRPr="006302E5">
        <w:rPr>
          <w:rFonts w:asciiTheme="minorHAnsi" w:hAnsiTheme="minorHAnsi" w:cstheme="minorHAnsi"/>
        </w:rPr>
        <w:lastRenderedPageBreak/>
        <w:t>Staż uczniowski</w:t>
      </w:r>
      <w:bookmarkEnd w:id="2"/>
    </w:p>
    <w:p w14:paraId="56E53C83" w14:textId="77777777" w:rsidR="008965D6" w:rsidRPr="006302E5" w:rsidRDefault="008965D6" w:rsidP="00441663">
      <w:pPr>
        <w:spacing w:before="0"/>
        <w:rPr>
          <w:rFonts w:asciiTheme="minorHAnsi" w:hAnsiTheme="minorHAnsi" w:cstheme="minorHAnsi"/>
        </w:rPr>
      </w:pPr>
      <w:r w:rsidRPr="006302E5">
        <w:rPr>
          <w:rFonts w:asciiTheme="minorHAnsi" w:hAnsiTheme="minorHAnsi" w:cstheme="minorHAnsi"/>
        </w:rPr>
        <w:t>Staże uczniowskie umożliwią uczniom technikum:</w:t>
      </w:r>
    </w:p>
    <w:p w14:paraId="334F46FB"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nabycie umiejętności praktycznych niezbędnych do wykonywania pracy w zawodzie, w którym kształcą się,</w:t>
      </w:r>
    </w:p>
    <w:p w14:paraId="0362D96A"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zdobycie praktycznego doświadczenia zawodowego i podniesienie umiejętności zawodowych,</w:t>
      </w:r>
    </w:p>
    <w:p w14:paraId="023B5CE7"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zastosowanie i pogłębianie zdobytej wiedzy i umiejętności w rzeczywistych warunkach u pracodawców,</w:t>
      </w:r>
    </w:p>
    <w:p w14:paraId="3A67AF88"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poznanie nowoczesnych technologii/sprzętów/oprogramowania/technik pracy w swoich zawodach,</w:t>
      </w:r>
    </w:p>
    <w:p w14:paraId="36C5D54B"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poznanie standardów, kultury i systemu organizacji pracy w firmach,</w:t>
      </w:r>
    </w:p>
    <w:p w14:paraId="5E946367"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przygotowanie do podejmowania decyzji i ponoszenia odpowiedzialności za wykonywane działania na konkretnym stanowisku pracy,</w:t>
      </w:r>
    </w:p>
    <w:p w14:paraId="7DB6595B"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poznanie etyki i dyscypliny pracy,</w:t>
      </w:r>
    </w:p>
    <w:p w14:paraId="578EEA53" w14:textId="77777777" w:rsidR="008965D6" w:rsidRPr="006302E5" w:rsidRDefault="008965D6" w:rsidP="00441663">
      <w:pPr>
        <w:pStyle w:val="Akapitzlist"/>
        <w:numPr>
          <w:ilvl w:val="0"/>
          <w:numId w:val="107"/>
        </w:numPr>
        <w:spacing w:before="0" w:line="276" w:lineRule="auto"/>
        <w:rPr>
          <w:rFonts w:asciiTheme="minorHAnsi" w:hAnsiTheme="minorHAnsi" w:cstheme="minorHAnsi"/>
        </w:rPr>
      </w:pPr>
      <w:r w:rsidRPr="006302E5">
        <w:rPr>
          <w:rFonts w:asciiTheme="minorHAnsi" w:hAnsiTheme="minorHAnsi" w:cstheme="minorHAnsi"/>
        </w:rPr>
        <w:t>rozwinięcie kompetencji społecznych.</w:t>
      </w:r>
    </w:p>
    <w:p w14:paraId="20C04C25" w14:textId="77777777" w:rsidR="008965D6" w:rsidRPr="006302E5" w:rsidRDefault="008965D6" w:rsidP="00441663">
      <w:pPr>
        <w:spacing w:before="0"/>
        <w:rPr>
          <w:rFonts w:asciiTheme="minorHAnsi" w:hAnsiTheme="minorHAnsi" w:cstheme="minorHAnsi"/>
        </w:rPr>
      </w:pPr>
      <w:r w:rsidRPr="006302E5">
        <w:rPr>
          <w:rFonts w:asciiTheme="minorHAnsi" w:hAnsiTheme="minorHAnsi" w:cstheme="minorHAnsi"/>
        </w:rPr>
        <w:t>Dzięki takim inicjatywom uczniowie będą mogli wejść na rynek pracy dobrze przygotowani, z większymi szansami na podjęcie stałego zatrudnienia.</w:t>
      </w:r>
    </w:p>
    <w:p w14:paraId="0C35E0B1" w14:textId="77777777" w:rsidR="008965D6" w:rsidRPr="006302E5" w:rsidRDefault="008965D6" w:rsidP="00441663">
      <w:pPr>
        <w:spacing w:before="0"/>
        <w:rPr>
          <w:rFonts w:asciiTheme="minorHAnsi" w:hAnsiTheme="minorHAnsi" w:cstheme="minorHAnsi"/>
        </w:rPr>
      </w:pPr>
    </w:p>
    <w:p w14:paraId="09F99117" w14:textId="77777777" w:rsidR="008965D6" w:rsidRPr="006302E5" w:rsidRDefault="008965D6" w:rsidP="00441663">
      <w:pPr>
        <w:rPr>
          <w:rFonts w:asciiTheme="minorHAnsi" w:hAnsiTheme="minorHAnsi" w:cstheme="minorHAnsi"/>
        </w:rPr>
      </w:pPr>
      <w:r w:rsidRPr="006302E5">
        <w:rPr>
          <w:rFonts w:asciiTheme="minorHAnsi" w:hAnsiTheme="minorHAnsi" w:cstheme="minorHAnsi"/>
        </w:rPr>
        <w:t>ETAPY ORGANIZACJI STAŻU:</w:t>
      </w:r>
    </w:p>
    <w:p w14:paraId="17E739CE" w14:textId="77777777" w:rsidR="008965D6" w:rsidRPr="006302E5" w:rsidRDefault="008965D6" w:rsidP="00441663">
      <w:pPr>
        <w:spacing w:before="0" w:after="0" w:line="240" w:lineRule="auto"/>
        <w:rPr>
          <w:rFonts w:asciiTheme="minorHAnsi" w:hAnsiTheme="minorHAnsi" w:cstheme="minorHAnsi"/>
        </w:rPr>
      </w:pPr>
      <w:r w:rsidRPr="006302E5">
        <w:rPr>
          <w:rFonts w:asciiTheme="minorHAnsi" w:hAnsiTheme="minorHAnsi" w:cstheme="minorHAnsi"/>
          <w:b/>
        </w:rPr>
        <w:t>Całość prac nad organizacją stażu podzieliliśmy w projekcie na kolejne etapy</w:t>
      </w:r>
      <w:r w:rsidRPr="006302E5">
        <w:rPr>
          <w:rFonts w:asciiTheme="minorHAnsi" w:hAnsiTheme="minorHAnsi" w:cstheme="minorHAnsi"/>
        </w:rPr>
        <w:t>:</w:t>
      </w:r>
    </w:p>
    <w:p w14:paraId="1CA15CF8" w14:textId="265A0711"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Znalezienie odpowiedniego miejsca stażu - generalnie wyboru miejsca stażu dla ucznia dokonuje kierownik stażu (opiekun stażu po stroni</w:t>
      </w:r>
      <w:r w:rsidR="008B0BA3" w:rsidRPr="006302E5">
        <w:rPr>
          <w:rFonts w:asciiTheme="minorHAnsi" w:hAnsiTheme="minorHAnsi" w:cstheme="minorHAnsi"/>
        </w:rPr>
        <w:t>e szkoły</w:t>
      </w:r>
      <w:r w:rsidRPr="006302E5">
        <w:rPr>
          <w:rFonts w:asciiTheme="minorHAnsi" w:hAnsiTheme="minorHAnsi" w:cstheme="minorHAnsi"/>
        </w:rPr>
        <w:t>), uczniowie mają jednak prawo do samodzielnego wybrania miejsca stażu i zgłoszenia go do szkoły, pod warunkiem, że spełnia ono wymogi formalne i zostało zaakceptowane przez kierownika.</w:t>
      </w:r>
    </w:p>
    <w:p w14:paraId="352294F7" w14:textId="077B90D7" w:rsidR="008B0BA3" w:rsidRPr="006302E5" w:rsidRDefault="008B0BA3"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 xml:space="preserve">Przyjęcie zgłoszenia firmy (w tym momencie firma otrzymuje także dostęp do Regulaminu staży i Księgi </w:t>
      </w:r>
      <w:proofErr w:type="spellStart"/>
      <w:r w:rsidRPr="006302E5">
        <w:rPr>
          <w:rFonts w:asciiTheme="minorHAnsi" w:hAnsiTheme="minorHAnsi" w:cstheme="minorHAnsi"/>
        </w:rPr>
        <w:t>Stardów</w:t>
      </w:r>
      <w:proofErr w:type="spellEnd"/>
      <w:r w:rsidRPr="006302E5">
        <w:rPr>
          <w:rFonts w:asciiTheme="minorHAnsi" w:hAnsiTheme="minorHAnsi" w:cstheme="minorHAnsi"/>
        </w:rPr>
        <w:t>)</w:t>
      </w:r>
    </w:p>
    <w:p w14:paraId="7578545B" w14:textId="5DC04BA3"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Ustalenie treści stażu (m.in. wymiaru, harmonogramu)</w:t>
      </w:r>
    </w:p>
    <w:p w14:paraId="24492517" w14:textId="77777777"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 xml:space="preserve">Podpisanie umowy o staż uczniowski (min. zakres określa art. </w:t>
      </w:r>
      <w:proofErr w:type="spellStart"/>
      <w:r w:rsidRPr="006302E5">
        <w:rPr>
          <w:rFonts w:asciiTheme="minorHAnsi" w:hAnsiTheme="minorHAnsi" w:cstheme="minorHAnsi"/>
        </w:rPr>
        <w:t>121a</w:t>
      </w:r>
      <w:proofErr w:type="spellEnd"/>
      <w:r w:rsidRPr="006302E5">
        <w:rPr>
          <w:rFonts w:asciiTheme="minorHAnsi" w:hAnsiTheme="minorHAnsi" w:cstheme="minorHAnsi"/>
        </w:rPr>
        <w:t xml:space="preserve"> prawa oświatowego)</w:t>
      </w:r>
    </w:p>
    <w:p w14:paraId="71499864" w14:textId="77777777"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Zapewnienie przez firmę/instytucję m.in. stanowiska pracy, bezpiecznych i higienicznych warunków odbywania stażu uczniowskiego, w zależności od rodzaju zagrożeń związanych z odbywaniem stażu-odpowiednie środki ochrony indywidualnej</w:t>
      </w:r>
    </w:p>
    <w:p w14:paraId="2F6815D0" w14:textId="77777777"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 xml:space="preserve">Wskazanie przez firmę opiekuna stażu uczniowskiego po stronie firmy/instytucji  </w:t>
      </w:r>
    </w:p>
    <w:p w14:paraId="47198C2D" w14:textId="77777777"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Realizacja stażu (poprzedzona szkoleniem bhp), udzielanie wskazówek i pomocy stażyście, a także prowadzenie stosownej dokumentacji zgodnie z wymaganą dokumentacją wskazaną w kolejnych rozdziałach księgi – w tym czasie uczeń podlega stałej opiece opiekuna stażu po stronie pracodawcy oraz szkoły i ich nadzorowi.</w:t>
      </w:r>
    </w:p>
    <w:p w14:paraId="3A237C5B" w14:textId="77777777"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Monitorowanie postępów stażysty i ewaluacja stażu</w:t>
      </w:r>
    </w:p>
    <w:p w14:paraId="7E667902" w14:textId="77777777"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t>Wydanie zaświadczenia o odbyciu stażu</w:t>
      </w:r>
    </w:p>
    <w:p w14:paraId="3C3D4CA5" w14:textId="77777777" w:rsidR="008965D6" w:rsidRPr="006302E5" w:rsidRDefault="008965D6" w:rsidP="00441663">
      <w:pPr>
        <w:pStyle w:val="Akapitzlist"/>
        <w:numPr>
          <w:ilvl w:val="0"/>
          <w:numId w:val="108"/>
        </w:numPr>
        <w:spacing w:before="0" w:line="276" w:lineRule="auto"/>
        <w:rPr>
          <w:rFonts w:asciiTheme="minorHAnsi" w:hAnsiTheme="minorHAnsi" w:cstheme="minorHAnsi"/>
        </w:rPr>
      </w:pPr>
      <w:r w:rsidRPr="006302E5">
        <w:rPr>
          <w:rFonts w:asciiTheme="minorHAnsi" w:hAnsiTheme="minorHAnsi" w:cstheme="minorHAnsi"/>
        </w:rPr>
        <w:lastRenderedPageBreak/>
        <w:t xml:space="preserve">Rozliczenie stażu poprzez oddanie do biura projektu dokumentów stażowych, a także poprzez rozliczenie finansowe. </w:t>
      </w:r>
    </w:p>
    <w:p w14:paraId="16B226CB" w14:textId="77777777" w:rsidR="008965D6" w:rsidRPr="006302E5" w:rsidRDefault="008965D6" w:rsidP="00441663">
      <w:pPr>
        <w:spacing w:before="0"/>
        <w:rPr>
          <w:rFonts w:asciiTheme="minorHAnsi" w:hAnsiTheme="minorHAnsi" w:cstheme="minorHAnsi"/>
        </w:rPr>
      </w:pPr>
    </w:p>
    <w:p w14:paraId="4B86ECD9" w14:textId="77777777" w:rsidR="008965D6" w:rsidRPr="006302E5" w:rsidRDefault="008965D6" w:rsidP="00441663">
      <w:pPr>
        <w:rPr>
          <w:rFonts w:asciiTheme="minorHAnsi" w:hAnsiTheme="minorHAnsi" w:cstheme="minorHAnsi"/>
        </w:rPr>
      </w:pPr>
      <w:r w:rsidRPr="006302E5">
        <w:rPr>
          <w:rFonts w:asciiTheme="minorHAnsi" w:hAnsiTheme="minorHAnsi" w:cstheme="minorHAnsi"/>
        </w:rPr>
        <w:t xml:space="preserve">ZAŁOŻENIA STAŻU (podstawą jest art. </w:t>
      </w:r>
      <w:proofErr w:type="spellStart"/>
      <w:r w:rsidRPr="006302E5">
        <w:rPr>
          <w:rFonts w:asciiTheme="minorHAnsi" w:hAnsiTheme="minorHAnsi" w:cstheme="minorHAnsi"/>
        </w:rPr>
        <w:t>121a</w:t>
      </w:r>
      <w:proofErr w:type="spellEnd"/>
      <w:r w:rsidRPr="006302E5">
        <w:rPr>
          <w:rFonts w:asciiTheme="minorHAnsi" w:hAnsiTheme="minorHAnsi" w:cstheme="minorHAnsi"/>
        </w:rPr>
        <w:t xml:space="preserve">. p.o.): </w:t>
      </w:r>
    </w:p>
    <w:p w14:paraId="12391607"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 xml:space="preserve">Średni łączny wymiar stażu: </w:t>
      </w:r>
      <w:r w:rsidRPr="006302E5">
        <w:rPr>
          <w:rFonts w:asciiTheme="minorHAnsi" w:hAnsiTheme="minorHAnsi" w:cstheme="minorHAnsi"/>
          <w:b/>
        </w:rPr>
        <w:t>140 godzin.</w:t>
      </w:r>
    </w:p>
    <w:p w14:paraId="330ED22D"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 xml:space="preserve">Dopuszcza się zmniejszenie lub zwiększenie łącznego wymiaru stażu, zależnie od indywidualnych potrzeb i ustaleń między uczniem, pracodawcą i szkołą. </w:t>
      </w:r>
    </w:p>
    <w:p w14:paraId="5AA1D4B3"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 xml:space="preserve">Dobowy wymiar stażu: zgodnie z art. </w:t>
      </w:r>
      <w:proofErr w:type="spellStart"/>
      <w:r w:rsidRPr="006302E5">
        <w:rPr>
          <w:rFonts w:asciiTheme="minorHAnsi" w:hAnsiTheme="minorHAnsi" w:cstheme="minorHAnsi"/>
        </w:rPr>
        <w:t>121a</w:t>
      </w:r>
      <w:proofErr w:type="spellEnd"/>
      <w:r w:rsidRPr="006302E5">
        <w:rPr>
          <w:rFonts w:asciiTheme="minorHAnsi" w:hAnsiTheme="minorHAnsi" w:cstheme="minorHAnsi"/>
        </w:rPr>
        <w:t>.</w:t>
      </w:r>
    </w:p>
    <w:p w14:paraId="0D69B464"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 xml:space="preserve">System organizacji pracy: taki jaki obowiązuje w danej organizacji(z </w:t>
      </w:r>
      <w:proofErr w:type="spellStart"/>
      <w:r w:rsidRPr="006302E5">
        <w:rPr>
          <w:rFonts w:asciiTheme="minorHAnsi" w:hAnsiTheme="minorHAnsi" w:cstheme="minorHAnsi"/>
        </w:rPr>
        <w:t>uwzględ</w:t>
      </w:r>
      <w:proofErr w:type="spellEnd"/>
      <w:r w:rsidRPr="006302E5">
        <w:rPr>
          <w:rFonts w:asciiTheme="minorHAnsi" w:hAnsiTheme="minorHAnsi" w:cstheme="minorHAnsi"/>
        </w:rPr>
        <w:t xml:space="preserve">. art. </w:t>
      </w:r>
      <w:proofErr w:type="spellStart"/>
      <w:r w:rsidRPr="006302E5">
        <w:rPr>
          <w:rFonts w:asciiTheme="minorHAnsi" w:hAnsiTheme="minorHAnsi" w:cstheme="minorHAnsi"/>
        </w:rPr>
        <w:t>121a</w:t>
      </w:r>
      <w:proofErr w:type="spellEnd"/>
      <w:r w:rsidRPr="006302E5">
        <w:rPr>
          <w:rFonts w:asciiTheme="minorHAnsi" w:hAnsiTheme="minorHAnsi" w:cstheme="minorHAnsi"/>
        </w:rPr>
        <w:t>).</w:t>
      </w:r>
    </w:p>
    <w:p w14:paraId="2B3A203E"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 xml:space="preserve">Czas rozpoczęcia i zakończenia stażu zostanie ustalony indywidualnie dla każdego ucznia, uwzględniając przy tym możliwości i preferencje uczniów i pracodawców. </w:t>
      </w:r>
    </w:p>
    <w:p w14:paraId="6FF3C209"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Staż może odbywać się też w okresie ferii letnich lub zimowych.</w:t>
      </w:r>
    </w:p>
    <w:p w14:paraId="7567D977"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 xml:space="preserve">Za udział w stażu uczniowie otrzymują stypendium w wysokości </w:t>
      </w:r>
      <w:r w:rsidRPr="006302E5">
        <w:rPr>
          <w:rFonts w:asciiTheme="minorHAnsi" w:hAnsiTheme="minorHAnsi" w:cstheme="minorHAnsi"/>
          <w:b/>
        </w:rPr>
        <w:t>80% najniższej krajowej.</w:t>
      </w:r>
    </w:p>
    <w:p w14:paraId="2C0E905C"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Miejsca odbywania staży: w podmiotach (u osób fizycznych prowadzących działalność gospodarczą, osób prawnych albo w jednostkach organizacyjnych nieposiadających osobowości prawnej), których działalność jest związana z zawodem, w którym kształcą się uczniowie.</w:t>
      </w:r>
    </w:p>
    <w:p w14:paraId="45C4E314"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bCs/>
        </w:rPr>
        <w:t>Program</w:t>
      </w:r>
      <w:r w:rsidRPr="006302E5">
        <w:rPr>
          <w:rFonts w:asciiTheme="minorHAnsi" w:hAnsiTheme="minorHAnsi" w:cstheme="minorHAnsi"/>
          <w:b/>
        </w:rPr>
        <w:t>:</w:t>
      </w:r>
      <w:r w:rsidRPr="006302E5">
        <w:rPr>
          <w:rFonts w:asciiTheme="minorHAnsi" w:hAnsiTheme="minorHAnsi" w:cstheme="minorHAnsi"/>
        </w:rPr>
        <w:t xml:space="preserve"> uczeń realizuje wszystkie albo wybrane treści programu nauczania zawodu w zakresie praktycznej nauki zawodu realizowanego w szkole, do której uczęszcza lub treści nauczania związane z nauczanym zawodem nieobjęte tym programem</w:t>
      </w:r>
    </w:p>
    <w:p w14:paraId="2D483EF3" w14:textId="77777777" w:rsidR="008965D6" w:rsidRPr="006302E5" w:rsidRDefault="008965D6" w:rsidP="00441663">
      <w:pPr>
        <w:pStyle w:val="Akapitzlist"/>
        <w:numPr>
          <w:ilvl w:val="0"/>
          <w:numId w:val="109"/>
        </w:numPr>
        <w:spacing w:before="0" w:line="276" w:lineRule="auto"/>
        <w:rPr>
          <w:rFonts w:asciiTheme="minorHAnsi" w:hAnsiTheme="minorHAnsi" w:cstheme="minorHAnsi"/>
        </w:rPr>
      </w:pPr>
      <w:r w:rsidRPr="006302E5">
        <w:rPr>
          <w:rFonts w:asciiTheme="minorHAnsi" w:hAnsiTheme="minorHAnsi" w:cstheme="minorHAnsi"/>
        </w:rPr>
        <w:t>Podmioty przyjmujące na staż zapewniają uczniom odpowiednie stanowisko pracy z uwzględnieniem wymagań bhp, optymalne warunki do poznania firmy, nadzór, opiekuna stażu, zapoznają młodzież ze stanowiskiem pracy i umożliwiają młodym ludziom wejście w role zawodowe.</w:t>
      </w:r>
    </w:p>
    <w:p w14:paraId="47A3AB19" w14:textId="77777777" w:rsidR="008965D6" w:rsidRPr="006302E5" w:rsidRDefault="008965D6" w:rsidP="00441663">
      <w:pPr>
        <w:spacing w:before="0"/>
        <w:rPr>
          <w:rFonts w:asciiTheme="minorHAnsi" w:hAnsiTheme="minorHAnsi" w:cstheme="minorHAnsi"/>
        </w:rPr>
      </w:pPr>
      <w:r w:rsidRPr="006302E5">
        <w:rPr>
          <w:rFonts w:asciiTheme="minorHAnsi" w:hAnsiTheme="minorHAnsi" w:cstheme="minorHAnsi"/>
        </w:rPr>
        <w:t xml:space="preserve">Podmiot przyjmujący na staż uczniowski i dyrektor szkoły, w uzgodnieniu z uczniem albo rodzicem niepełnoletniego ucznia, ustalają zakres treści nauczania oraz dobowy i tygodniowy wymiar czasu odbywania stażu. Ustalając zakres treści nauczania wskazuje się, w jakim zakresie uczeń po zrealizowaniu tych treści zostanie zwolniony z obowiązku odbycia praktycznej nauki zawodu (podstawą art. </w:t>
      </w:r>
      <w:proofErr w:type="spellStart"/>
      <w:r w:rsidRPr="006302E5">
        <w:rPr>
          <w:rFonts w:asciiTheme="minorHAnsi" w:hAnsiTheme="minorHAnsi" w:cstheme="minorHAnsi"/>
        </w:rPr>
        <w:t>121a</w:t>
      </w:r>
      <w:proofErr w:type="spellEnd"/>
      <w:r w:rsidRPr="006302E5">
        <w:rPr>
          <w:rFonts w:asciiTheme="minorHAnsi" w:hAnsiTheme="minorHAnsi" w:cstheme="minorHAnsi"/>
        </w:rPr>
        <w:t>. ust. 4 i 5).</w:t>
      </w:r>
    </w:p>
    <w:p w14:paraId="0E2925B3" w14:textId="753F5A01" w:rsidR="008965D6" w:rsidRPr="006302E5" w:rsidRDefault="008965D6" w:rsidP="00441663">
      <w:pPr>
        <w:spacing w:before="0"/>
        <w:rPr>
          <w:rFonts w:asciiTheme="minorHAnsi" w:hAnsiTheme="minorHAnsi" w:cstheme="minorHAnsi"/>
        </w:rPr>
      </w:pPr>
      <w:r w:rsidRPr="006302E5">
        <w:rPr>
          <w:rFonts w:asciiTheme="minorHAnsi" w:hAnsiTheme="minorHAnsi" w:cstheme="minorHAnsi"/>
        </w:rPr>
        <w:t xml:space="preserve">Założenia budżetowe w projekcie: </w:t>
      </w:r>
      <w:r w:rsidR="00FD2C99">
        <w:rPr>
          <w:rFonts w:asciiTheme="minorHAnsi" w:hAnsiTheme="minorHAnsi" w:cstheme="minorHAnsi"/>
        </w:rPr>
        <w:t>170</w:t>
      </w:r>
      <w:r w:rsidRPr="006302E5">
        <w:rPr>
          <w:rFonts w:asciiTheme="minorHAnsi" w:hAnsiTheme="minorHAnsi" w:cstheme="minorHAnsi"/>
        </w:rPr>
        <w:t xml:space="preserve"> uczniów x 140 godzin stażu/os. = </w:t>
      </w:r>
      <w:r w:rsidR="00FD2C99">
        <w:rPr>
          <w:rFonts w:asciiTheme="minorHAnsi" w:hAnsiTheme="minorHAnsi" w:cstheme="minorHAnsi"/>
        </w:rPr>
        <w:t>23800</w:t>
      </w:r>
      <w:r w:rsidRPr="006302E5">
        <w:rPr>
          <w:rFonts w:asciiTheme="minorHAnsi" w:hAnsiTheme="minorHAnsi" w:cstheme="minorHAnsi"/>
        </w:rPr>
        <w:t xml:space="preserve"> godzin staży realizowanych w projekcie.</w:t>
      </w:r>
    </w:p>
    <w:p w14:paraId="6E04F84B" w14:textId="2B43D38E" w:rsidR="008965D6" w:rsidRPr="006302E5" w:rsidRDefault="008965D6" w:rsidP="00441663">
      <w:pPr>
        <w:rPr>
          <w:rFonts w:asciiTheme="minorHAnsi" w:hAnsiTheme="minorHAnsi" w:cstheme="minorHAnsi"/>
        </w:rPr>
      </w:pPr>
      <w:r w:rsidRPr="006302E5">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05DB583" wp14:editId="40F2983A">
                <wp:simplePos x="0" y="0"/>
                <wp:positionH relativeFrom="column">
                  <wp:posOffset>-23495</wp:posOffset>
                </wp:positionH>
                <wp:positionV relativeFrom="paragraph">
                  <wp:posOffset>134620</wp:posOffset>
                </wp:positionV>
                <wp:extent cx="6111240" cy="708660"/>
                <wp:effectExtent l="0" t="0" r="41910" b="53340"/>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70866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07FE5D1E" w14:textId="047D9AB0" w:rsidR="008965D6" w:rsidRPr="00B30FF9" w:rsidRDefault="008965D6" w:rsidP="008965D6">
                            <w:pPr>
                              <w:jc w:val="center"/>
                              <w:rPr>
                                <w:rFonts w:cs="Tahoma"/>
                              </w:rPr>
                            </w:pPr>
                            <w:r w:rsidRPr="00B30FF9">
                              <w:rPr>
                                <w:rFonts w:cs="Tahoma"/>
                              </w:rPr>
                              <w:t xml:space="preserve">W ramach projektu udział w </w:t>
                            </w:r>
                            <w:r>
                              <w:rPr>
                                <w:rFonts w:cs="Tahoma"/>
                              </w:rPr>
                              <w:t>stażach</w:t>
                            </w:r>
                            <w:r w:rsidRPr="00B30FF9">
                              <w:rPr>
                                <w:rFonts w:cs="Tahoma"/>
                              </w:rPr>
                              <w:t xml:space="preserve"> weźmie </w:t>
                            </w:r>
                            <w:r>
                              <w:rPr>
                                <w:rFonts w:cs="Tahoma"/>
                              </w:rPr>
                              <w:t xml:space="preserve">min. </w:t>
                            </w:r>
                            <w:r w:rsidR="00FD2C99">
                              <w:rPr>
                                <w:rFonts w:cs="Tahoma"/>
                                <w:b/>
                              </w:rPr>
                              <w:t>170</w:t>
                            </w:r>
                            <w:r w:rsidR="008B0BA3">
                              <w:rPr>
                                <w:rFonts w:cs="Tahoma"/>
                                <w:b/>
                              </w:rPr>
                              <w:t xml:space="preserve"> </w:t>
                            </w:r>
                            <w:r>
                              <w:rPr>
                                <w:rFonts w:cs="Tahoma"/>
                                <w:b/>
                              </w:rPr>
                              <w:t>uczniów i uczennic</w:t>
                            </w:r>
                            <w:r>
                              <w:rPr>
                                <w:rFonts w:cs="Tahoma"/>
                              </w:rPr>
                              <w:t xml:space="preserve">, a minimum </w:t>
                            </w:r>
                            <w:r w:rsidR="00FD2C99">
                              <w:rPr>
                                <w:rFonts w:cs="Tahoma"/>
                              </w:rPr>
                              <w:t>170</w:t>
                            </w:r>
                            <w:r>
                              <w:rPr>
                                <w:rFonts w:cs="Tahoma"/>
                              </w:rPr>
                              <w:t xml:space="preserve"> z nich podniesie swoje kompetencje. </w:t>
                            </w:r>
                          </w:p>
                          <w:p w14:paraId="4446FDB2" w14:textId="77777777" w:rsidR="008965D6" w:rsidRDefault="008965D6" w:rsidP="008965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DB583" id="_x0000_t202" coordsize="21600,21600" o:spt="202" path="m,l,21600r21600,l21600,xe">
                <v:stroke joinstyle="miter"/>
                <v:path gradientshapeok="t" o:connecttype="rect"/>
              </v:shapetype>
              <v:shape id="Pole tekstowe 31" o:spid="_x0000_s1026" type="#_x0000_t202" style="position:absolute;margin-left:-1.85pt;margin-top:10.6pt;width:481.2pt;height:5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E0qQIAAJEFAAAOAAAAZHJzL2Uyb0RvYy54bWysVEtv3CAQvlfqf0DcGz/2bcUbJdlsVSl9&#10;SGnVM4uxjYqBArve9Nd3AO/GTdJLVR+sgWGe3zdzeXXsBDowY7mSJc4uUoyYpKrisinxt6/bd0uM&#10;rCOyIkJJVuJHZvHV+u2by14XLFetEhUzCJxIW/S6xK1zukgSS1vWEXuhNJOgrJXpiIOjaZLKkB68&#10;dyLJ03Se9MpU2ijKrIXbTVTidfBf14y6z3VtmUOixJCbC38T/jv/T9aXpGgM0S2nQxrkH7LoCJcQ&#10;9OxqQxxBe8NfuOo4Ncqq2l1Q1SWqrjlloQaoJkufVfPQEs1CLdAcq89tsv/PLf10eNBfDHLHG3UE&#10;AEMRVt8r+sMiqW5bIht2bYzqW0YqCJz5liW9tsVg6lttC+ud7PqPqgKQyd6p4OhYm853BepE4B0A&#10;eDw3nR0donA5z7Isn4KKgm6RLufzgEpCipO1Nta9Z6pDXiixAVCDd3K4t85nQ4rTkwGCasuFQEa5&#10;79y1oYs+bFBasIkC0grqidfWNLtbYdCBAE9Ws5vJZhHqBEDt+PUshS/2aGyxubmbbWNnnltk3uIV&#10;kxdBoIrmlJzgEkHjodvLVbRHlhLBqlP/A9FClT47IVEPmnxxCqQEPyv/XpodP+u4g0EUvCvxMoYM&#10;o+FRv5NVkB3hIsqQq5A+MgsjNrRU7cHFQ1v1qOIeqHw5WcH4VxzmbbJM5+lqgRERDSwK6gx+FZ8/&#10;ss2nky2wwQciQrckwhMxiLgPzwMHzuHDaZRZYKsnaKSqO+6OYO1Zu1PVI/AWiOKJ4PcYCK0yvzDq&#10;YSeU2P7cE8MwEh8kcGWVTT1RXThMZ4scDmas2Y01RFJwVWIHRQfx1sXFs9eGNy1EitMm1TXMS80D&#10;lZ+yGqYM5j7UM+wov1jG5/DqaZOufwMAAP//AwBQSwMEFAAGAAgAAAAhAFO1TjPeAAAACQEAAA8A&#10;AABkcnMvZG93bnJldi54bWxMj8FOwzAMhu9IvEPkSdy2dJ2ArjSdAAntgIRg6wNkrddUa5zQZF15&#10;e8yJHe3/0+/PxWayvRhxCJ0jBctFAgKpdk1HrYJq/zbPQISoqdG9I1TwgwE25e1NofPGXegLx11s&#10;BZdQyLUCE6PPpQy1QavDwnkkzo5usDryOLSyGfSFy20v0yR5kFZ3xBeM9vhqsD7tzlaB3+I7frx8&#10;xrUZv8lvj1XYy0qpu9n0/AQi4hT/YfjTZ3Uo2engztQE0SuYrx6ZVJAuUxCcr+8zXhwYXKUZyLKQ&#10;1x+UvwAAAP//AwBQSwECLQAUAAYACAAAACEAtoM4kv4AAADhAQAAEwAAAAAAAAAAAAAAAAAAAAAA&#10;W0NvbnRlbnRfVHlwZXNdLnhtbFBLAQItABQABgAIAAAAIQA4/SH/1gAAAJQBAAALAAAAAAAAAAAA&#10;AAAAAC8BAABfcmVscy8ucmVsc1BLAQItABQABgAIAAAAIQBwmcE0qQIAAJEFAAAOAAAAAAAAAAAA&#10;AAAAAC4CAABkcnMvZTJvRG9jLnhtbFBLAQItABQABgAIAAAAIQBTtU4z3gAAAAkBAAAPAAAAAAAA&#10;AAAAAAAAAAMFAABkcnMvZG93bnJldi54bWxQSwUGAAAAAAQABADzAAAADgYAAAAA&#10;" fillcolor="#95b3d7" strokecolor="#95b3d7" strokeweight="1pt">
                <v:fill color2="#dbe5f1" angle="135" focus="50%" type="gradient"/>
                <v:shadow on="t" color="#243f60" opacity=".5" offset="1pt"/>
                <v:textbox>
                  <w:txbxContent>
                    <w:p w14:paraId="07FE5D1E" w14:textId="047D9AB0" w:rsidR="008965D6" w:rsidRPr="00B30FF9" w:rsidRDefault="008965D6" w:rsidP="008965D6">
                      <w:pPr>
                        <w:jc w:val="center"/>
                        <w:rPr>
                          <w:rFonts w:cs="Tahoma"/>
                        </w:rPr>
                      </w:pPr>
                      <w:r w:rsidRPr="00B30FF9">
                        <w:rPr>
                          <w:rFonts w:cs="Tahoma"/>
                        </w:rPr>
                        <w:t xml:space="preserve">W ramach projektu udział w </w:t>
                      </w:r>
                      <w:r>
                        <w:rPr>
                          <w:rFonts w:cs="Tahoma"/>
                        </w:rPr>
                        <w:t>stażach</w:t>
                      </w:r>
                      <w:r w:rsidRPr="00B30FF9">
                        <w:rPr>
                          <w:rFonts w:cs="Tahoma"/>
                        </w:rPr>
                        <w:t xml:space="preserve"> weźmie </w:t>
                      </w:r>
                      <w:r>
                        <w:rPr>
                          <w:rFonts w:cs="Tahoma"/>
                        </w:rPr>
                        <w:t xml:space="preserve">min. </w:t>
                      </w:r>
                      <w:r w:rsidR="00FD2C99">
                        <w:rPr>
                          <w:rFonts w:cs="Tahoma"/>
                          <w:b/>
                        </w:rPr>
                        <w:t>170</w:t>
                      </w:r>
                      <w:r w:rsidR="008B0BA3">
                        <w:rPr>
                          <w:rFonts w:cs="Tahoma"/>
                          <w:b/>
                        </w:rPr>
                        <w:t xml:space="preserve"> </w:t>
                      </w:r>
                      <w:r>
                        <w:rPr>
                          <w:rFonts w:cs="Tahoma"/>
                          <w:b/>
                        </w:rPr>
                        <w:t>uczniów i uczennic</w:t>
                      </w:r>
                      <w:r>
                        <w:rPr>
                          <w:rFonts w:cs="Tahoma"/>
                        </w:rPr>
                        <w:t xml:space="preserve">, a minimum </w:t>
                      </w:r>
                      <w:r w:rsidR="00FD2C99">
                        <w:rPr>
                          <w:rFonts w:cs="Tahoma"/>
                        </w:rPr>
                        <w:t>170</w:t>
                      </w:r>
                      <w:r>
                        <w:rPr>
                          <w:rFonts w:cs="Tahoma"/>
                        </w:rPr>
                        <w:t xml:space="preserve"> z nich podniesie swoje kompetencje. </w:t>
                      </w:r>
                    </w:p>
                    <w:p w14:paraId="4446FDB2" w14:textId="77777777" w:rsidR="008965D6" w:rsidRDefault="008965D6" w:rsidP="008965D6"/>
                  </w:txbxContent>
                </v:textbox>
              </v:shape>
            </w:pict>
          </mc:Fallback>
        </mc:AlternateContent>
      </w:r>
    </w:p>
    <w:p w14:paraId="4FB65167" w14:textId="77777777" w:rsidR="008965D6" w:rsidRPr="006302E5" w:rsidRDefault="008965D6" w:rsidP="00441663">
      <w:pPr>
        <w:rPr>
          <w:rFonts w:asciiTheme="minorHAnsi" w:hAnsiTheme="minorHAnsi" w:cstheme="minorHAnsi"/>
        </w:rPr>
      </w:pPr>
    </w:p>
    <w:p w14:paraId="5E2FB0A8" w14:textId="77777777" w:rsidR="008965D6" w:rsidRPr="006302E5" w:rsidRDefault="008965D6" w:rsidP="00441663">
      <w:pPr>
        <w:rPr>
          <w:rFonts w:asciiTheme="minorHAnsi" w:hAnsiTheme="minorHAnsi" w:cstheme="minorHAnsi"/>
        </w:rPr>
      </w:pPr>
    </w:p>
    <w:p w14:paraId="24A7CBAE" w14:textId="3F3B3278" w:rsidR="002563EE" w:rsidRPr="006302E5" w:rsidRDefault="002563EE" w:rsidP="005F6A08">
      <w:pPr>
        <w:spacing w:line="276" w:lineRule="auto"/>
        <w:rPr>
          <w:rFonts w:asciiTheme="minorHAnsi" w:hAnsiTheme="minorHAnsi" w:cstheme="minorHAnsi"/>
          <w:b/>
          <w:color w:val="000000" w:themeColor="text1"/>
          <w:spacing w:val="15"/>
          <w:szCs w:val="22"/>
        </w:rPr>
      </w:pPr>
    </w:p>
    <w:p w14:paraId="5C466C41" w14:textId="684B1D16" w:rsidR="00E84118" w:rsidRPr="006302E5" w:rsidRDefault="00E84118" w:rsidP="005F6A08">
      <w:pPr>
        <w:pStyle w:val="Nagwek1"/>
        <w:rPr>
          <w:rFonts w:asciiTheme="minorHAnsi" w:hAnsiTheme="minorHAnsi" w:cstheme="minorHAnsi"/>
        </w:rPr>
      </w:pPr>
      <w:bookmarkStart w:id="3" w:name="_Toc220420211"/>
      <w:r w:rsidRPr="006302E5">
        <w:rPr>
          <w:rFonts w:asciiTheme="minorHAnsi" w:hAnsiTheme="minorHAnsi" w:cstheme="minorHAnsi"/>
        </w:rPr>
        <w:t>Karta praw podstawowych Unii Europejskiej</w:t>
      </w:r>
      <w:bookmarkEnd w:id="3"/>
    </w:p>
    <w:p w14:paraId="7B826B96" w14:textId="1599D685" w:rsidR="00E84118" w:rsidRPr="006302E5" w:rsidRDefault="00E84118" w:rsidP="005F6A08">
      <w:pPr>
        <w:rPr>
          <w:rFonts w:asciiTheme="minorHAnsi" w:hAnsiTheme="minorHAnsi" w:cstheme="minorHAnsi"/>
          <w:b/>
          <w:bCs/>
        </w:rPr>
      </w:pPr>
      <w:r w:rsidRPr="006302E5">
        <w:rPr>
          <w:rFonts w:asciiTheme="minorHAnsi" w:hAnsiTheme="minorHAnsi" w:cstheme="minorHAnsi"/>
        </w:rPr>
        <w:t xml:space="preserve">Karta praw podstawowych Unii Europejskiej zawiera idee leżące u podstaw UE: uniwersalne wartości takie jak godność człowieka, wolność, równość i solidarność, które pomogły stworzyć przestrzeń wolności, bezpieczeństwa i sprawiedliwości dla obywateli w oparciu o zasady demokracji i państwa prawnego. </w:t>
      </w:r>
      <w:r w:rsidRPr="006302E5">
        <w:rPr>
          <w:rFonts w:asciiTheme="minorHAnsi" w:hAnsiTheme="minorHAnsi" w:cstheme="minorHAnsi"/>
          <w:b/>
          <w:bCs/>
        </w:rPr>
        <w:t>Wszystkie projekty europejskie, a także nasz mają obowiązek przestrzegania zasad wskazanych w Karcie, co niniejszym czynimy</w:t>
      </w:r>
      <w:r w:rsidRPr="006302E5">
        <w:rPr>
          <w:rFonts w:asciiTheme="minorHAnsi" w:hAnsiTheme="minorHAnsi" w:cstheme="minorHAnsi"/>
        </w:rPr>
        <w:t xml:space="preserve">. </w:t>
      </w:r>
      <w:r w:rsidR="00E829E8" w:rsidRPr="006302E5">
        <w:rPr>
          <w:rFonts w:asciiTheme="minorHAnsi" w:hAnsiTheme="minorHAnsi" w:cstheme="minorHAnsi"/>
          <w:b/>
          <w:bCs/>
        </w:rPr>
        <w:t>Zależy nam bardzo na tym, by każdy, kto realizuje w jakimkolwiek zakresie zadania w projekcie znał zapisy Karty oraz pozostałym wskazanych tutaj zasad</w:t>
      </w:r>
      <w:r w:rsidR="00F03A9B" w:rsidRPr="006302E5">
        <w:rPr>
          <w:rFonts w:asciiTheme="minorHAnsi" w:hAnsiTheme="minorHAnsi" w:cstheme="minorHAnsi"/>
          <w:b/>
          <w:bCs/>
        </w:rPr>
        <w:t xml:space="preserve"> czy praw. </w:t>
      </w:r>
    </w:p>
    <w:p w14:paraId="4FE571EE" w14:textId="22F79E52" w:rsidR="00E84118" w:rsidRPr="006302E5" w:rsidRDefault="00E84118" w:rsidP="00ED1463">
      <w:pPr>
        <w:rPr>
          <w:rFonts w:asciiTheme="minorHAnsi" w:hAnsiTheme="minorHAnsi" w:cstheme="minorHAnsi"/>
        </w:rPr>
      </w:pPr>
      <w:r w:rsidRPr="006302E5">
        <w:rPr>
          <w:rFonts w:asciiTheme="minorHAnsi" w:hAnsiTheme="minorHAnsi" w:cstheme="minorHAnsi"/>
        </w:rPr>
        <w:t>Tekst jednolity:</w:t>
      </w:r>
    </w:p>
    <w:p w14:paraId="1F88E785" w14:textId="77777777" w:rsidR="000D6C8E" w:rsidRPr="006302E5" w:rsidRDefault="000D6C8E" w:rsidP="00441663">
      <w:pPr>
        <w:pStyle w:val="Nagwek3"/>
        <w:rPr>
          <w:rFonts w:asciiTheme="minorHAnsi" w:eastAsia="Times New Roman" w:hAnsiTheme="minorHAnsi" w:cstheme="minorHAnsi"/>
        </w:rPr>
      </w:pPr>
      <w:r w:rsidRPr="006302E5">
        <w:rPr>
          <w:rFonts w:asciiTheme="minorHAnsi" w:eastAsia="Times New Roman" w:hAnsiTheme="minorHAnsi" w:cstheme="minorHAnsi"/>
        </w:rPr>
        <w:t>Preambuła</w:t>
      </w:r>
    </w:p>
    <w:p w14:paraId="14B2E0CA" w14:textId="77777777" w:rsidR="000D6C8E" w:rsidRPr="006302E5" w:rsidRDefault="000D6C8E" w:rsidP="00ED1463">
      <w:pPr>
        <w:rPr>
          <w:rFonts w:asciiTheme="minorHAnsi" w:eastAsia="Times New Roman" w:hAnsiTheme="minorHAnsi" w:cstheme="minorHAnsi"/>
          <w:color w:val="323225"/>
        </w:rPr>
      </w:pPr>
      <w:r w:rsidRPr="006302E5">
        <w:rPr>
          <w:rFonts w:asciiTheme="minorHAnsi" w:eastAsia="Times New Roman" w:hAnsiTheme="minorHAnsi" w:cstheme="minorHAnsi"/>
          <w:color w:val="323225"/>
        </w:rPr>
        <w:t>Narody Europy, tworząc między sobą coraz ściślejszy związek, są zdecydowane dzielić ze sobą pokojową przyszłość opartą na wspólnych wartościach.</w:t>
      </w:r>
    </w:p>
    <w:p w14:paraId="0DAFBD0D" w14:textId="086F1AF9" w:rsidR="000D6C8E" w:rsidRPr="006302E5" w:rsidRDefault="000D6C8E" w:rsidP="00ED1463">
      <w:pPr>
        <w:rPr>
          <w:rFonts w:asciiTheme="minorHAnsi" w:eastAsia="Times New Roman" w:hAnsiTheme="minorHAnsi" w:cstheme="minorHAnsi"/>
          <w:color w:val="323225"/>
        </w:rPr>
      </w:pPr>
      <w:r w:rsidRPr="006302E5">
        <w:rPr>
          <w:rFonts w:asciiTheme="minorHAnsi" w:eastAsia="Times New Roman" w:hAnsiTheme="minorHAnsi" w:cstheme="minorHAnsi"/>
          <w:color w:val="323225"/>
        </w:rPr>
        <w:t>Świadoma swego duchowo-religijnego i moralnego dziedzictwa, Unia jest zbudowana na niepodzielnych, powszechnych wartościach godności osoby ludzkiej, wolności, równości i solidarności; opiera się na zasadach demokracji i państwa prawnego. Poprzez ustanowienie obywatelstwa Unii oraz stworzenie przestrzeni wolności, bezpieczeństwa i sprawiedliwości stawia jednostkę w centrum swych działań.</w:t>
      </w:r>
    </w:p>
    <w:p w14:paraId="1F63889D" w14:textId="296A7F00" w:rsidR="000D6C8E" w:rsidRPr="006302E5" w:rsidRDefault="000D6C8E" w:rsidP="00ED1463">
      <w:pPr>
        <w:rPr>
          <w:rFonts w:asciiTheme="minorHAnsi" w:eastAsia="Times New Roman" w:hAnsiTheme="minorHAnsi" w:cstheme="minorHAnsi"/>
          <w:color w:val="323225"/>
        </w:rPr>
      </w:pPr>
      <w:r w:rsidRPr="006302E5">
        <w:rPr>
          <w:rFonts w:asciiTheme="minorHAnsi" w:eastAsia="Times New Roman" w:hAnsiTheme="minorHAnsi" w:cstheme="minorHAnsi"/>
          <w:color w:val="323225"/>
        </w:rPr>
        <w:t>Unia przyczynia się do ochrony i rozwoju tych wspólnych wartości, szanując przy tym różnorodność kultur i tradycji narodów Europy, jak również tożsamość narodową Państw Członkowskich i organizację ich władz publicznych na poziomach: krajowym, regionalnym i lokalnym; dąży do wspierania zrównoważonego i stałego rozwoju oraz zapewnia swobodny przepływ osób, usług, towarów i kapitału oraz swobodę przedsiębiorczości.</w:t>
      </w:r>
    </w:p>
    <w:p w14:paraId="556CCA36" w14:textId="0AC9F6F3" w:rsidR="000D6C8E" w:rsidRPr="006302E5" w:rsidRDefault="000D6C8E" w:rsidP="00ED1463">
      <w:pPr>
        <w:rPr>
          <w:rFonts w:asciiTheme="minorHAnsi" w:eastAsia="Times New Roman" w:hAnsiTheme="minorHAnsi" w:cstheme="minorHAnsi"/>
          <w:color w:val="323225"/>
        </w:rPr>
      </w:pPr>
      <w:r w:rsidRPr="006302E5">
        <w:rPr>
          <w:rFonts w:asciiTheme="minorHAnsi" w:eastAsia="Times New Roman" w:hAnsiTheme="minorHAnsi" w:cstheme="minorHAnsi"/>
          <w:color w:val="323225"/>
        </w:rPr>
        <w:t>W tym celu, w obliczu zmian w społeczeństwie, postępu społecznego oraz rozwoju naukowego i technologicznego, niezbędne jest wzmocnienie ochrony praw podstawowych poprzez wyszczególnienie tych praw w Karcie i przez to uczynienie ich bardziej widocznymi.</w:t>
      </w:r>
      <w:r w:rsidRPr="006302E5">
        <w:rPr>
          <w:rFonts w:asciiTheme="minorHAnsi" w:eastAsia="Times New Roman" w:hAnsiTheme="minorHAnsi" w:cstheme="minorHAnsi"/>
          <w:color w:val="323225"/>
        </w:rPr>
        <w:br/>
        <w:t xml:space="preserve">Niniejsza Karta potwierdza, przy poszanowaniu kompetencji i zadań Unii oraz zasady pomocniczości, prawa wynikające zwłaszcza z tradycji konstytucyjnych i zobowiązań międzynarodowych wspólnych Państwom Członkowskim, europejskiej Konwencji o ochronie praw człowieka i podstawowych </w:t>
      </w:r>
      <w:r w:rsidRPr="006302E5">
        <w:rPr>
          <w:rFonts w:asciiTheme="minorHAnsi" w:eastAsia="Times New Roman" w:hAnsiTheme="minorHAnsi" w:cstheme="minorHAnsi"/>
          <w:color w:val="323225"/>
        </w:rPr>
        <w:lastRenderedPageBreak/>
        <w:t>wolności, Kart Społecznych przyjętych przez Unię i Radę Europy oraz z orzecznictwa Trybunału Sprawiedliwości Unii Europejskiej i Europejskiego Trybunału Praw Człowieka. W tym kontekście, sądy Unii i Państw Członkowskich będą interpretowały Kartę z należytym uwzględnieniem wyjaśnień sporządzonych pod kierownictwem Prezydium Konwentu, który opracował Kartę, i za których uaktualnienie odpowiada Prezydium Konwentu Europejskiego.</w:t>
      </w:r>
      <w:r w:rsidRPr="006302E5">
        <w:rPr>
          <w:rFonts w:asciiTheme="minorHAnsi" w:eastAsia="Times New Roman" w:hAnsiTheme="minorHAnsi" w:cstheme="minorHAnsi"/>
          <w:color w:val="323225"/>
        </w:rPr>
        <w:br/>
        <w:t>Korzystanie z tych praw rodzi odpowiedzialność i nakłada obowiązki wobec innych osób, wspólnoty ludzkiej i przyszłych pokoleń. Unia uznaje zatem prawa, wolności i zasady wymienione poniżej.</w:t>
      </w:r>
      <w:bookmarkStart w:id="4" w:name="t1"/>
      <w:bookmarkEnd w:id="4"/>
    </w:p>
    <w:p w14:paraId="4497637A" w14:textId="4BC6F176" w:rsidR="000D6C8E" w:rsidRPr="006302E5" w:rsidRDefault="000D6C8E" w:rsidP="00441663">
      <w:pPr>
        <w:pStyle w:val="Nagwek3"/>
        <w:rPr>
          <w:rFonts w:asciiTheme="minorHAnsi" w:eastAsia="Times New Roman" w:hAnsiTheme="minorHAnsi" w:cstheme="minorHAnsi"/>
        </w:rPr>
      </w:pPr>
      <w:r w:rsidRPr="006302E5">
        <w:rPr>
          <w:rFonts w:asciiTheme="minorHAnsi" w:eastAsia="Times New Roman" w:hAnsiTheme="minorHAnsi" w:cstheme="minorHAnsi"/>
        </w:rPr>
        <w:t xml:space="preserve">TYTUŁ I </w:t>
      </w:r>
      <w:r w:rsidRPr="006302E5">
        <w:rPr>
          <w:rFonts w:asciiTheme="minorHAnsi" w:eastAsia="Times New Roman" w:hAnsiTheme="minorHAnsi" w:cstheme="minorHAnsi"/>
          <w:b/>
          <w:bCs/>
        </w:rPr>
        <w:t>G</w:t>
      </w:r>
      <w:r w:rsidR="008218F2" w:rsidRPr="006302E5">
        <w:rPr>
          <w:rFonts w:asciiTheme="minorHAnsi" w:eastAsia="Times New Roman" w:hAnsiTheme="minorHAnsi" w:cstheme="minorHAnsi"/>
          <w:b/>
          <w:bCs/>
        </w:rPr>
        <w:t>odność</w:t>
      </w:r>
    </w:p>
    <w:p w14:paraId="7C3ED60D" w14:textId="6DD35597" w:rsidR="000D6C8E" w:rsidRPr="006302E5" w:rsidRDefault="000D6C8E" w:rsidP="002B7F9C">
      <w:pPr>
        <w:rPr>
          <w:rFonts w:asciiTheme="minorHAnsi" w:eastAsia="Times New Roman" w:hAnsiTheme="minorHAnsi" w:cstheme="minorHAnsi"/>
          <w:color w:val="323225"/>
          <w:szCs w:val="24"/>
        </w:rPr>
      </w:pPr>
      <w:bookmarkStart w:id="5" w:name="1"/>
      <w:bookmarkEnd w:id="5"/>
      <w:r w:rsidRPr="006302E5">
        <w:rPr>
          <w:rFonts w:asciiTheme="minorHAnsi" w:eastAsia="Times New Roman" w:hAnsiTheme="minorHAnsi" w:cstheme="minorHAnsi"/>
          <w:color w:val="323225"/>
          <w:szCs w:val="24"/>
        </w:rPr>
        <w:t xml:space="preserve">Artykuł 1 </w:t>
      </w:r>
      <w:r w:rsidRPr="006302E5">
        <w:rPr>
          <w:rFonts w:asciiTheme="minorHAnsi" w:eastAsia="Times New Roman" w:hAnsiTheme="minorHAnsi" w:cstheme="minorHAnsi"/>
          <w:b/>
          <w:bCs/>
          <w:color w:val="323225"/>
          <w:szCs w:val="24"/>
        </w:rPr>
        <w:t>Godność człowieka</w:t>
      </w:r>
    </w:p>
    <w:p w14:paraId="11A6B86C"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Godność człowieka jest nienaruszalna. Musi być szanowana i chroniona.</w:t>
      </w:r>
    </w:p>
    <w:p w14:paraId="43FDB8E9" w14:textId="0EF3A156" w:rsidR="000D6C8E" w:rsidRPr="006302E5" w:rsidRDefault="000D6C8E" w:rsidP="002B7F9C">
      <w:pPr>
        <w:rPr>
          <w:rFonts w:asciiTheme="minorHAnsi" w:eastAsia="Times New Roman" w:hAnsiTheme="minorHAnsi" w:cstheme="minorHAnsi"/>
          <w:color w:val="323225"/>
          <w:szCs w:val="24"/>
        </w:rPr>
      </w:pPr>
      <w:bookmarkStart w:id="6" w:name="2"/>
      <w:bookmarkEnd w:id="6"/>
      <w:r w:rsidRPr="006302E5">
        <w:rPr>
          <w:rFonts w:asciiTheme="minorHAnsi" w:eastAsia="Times New Roman" w:hAnsiTheme="minorHAnsi" w:cstheme="minorHAnsi"/>
          <w:color w:val="323225"/>
          <w:szCs w:val="24"/>
        </w:rPr>
        <w:t xml:space="preserve">Artykuł 2 </w:t>
      </w:r>
      <w:r w:rsidRPr="006302E5">
        <w:rPr>
          <w:rFonts w:asciiTheme="minorHAnsi" w:eastAsia="Times New Roman" w:hAnsiTheme="minorHAnsi" w:cstheme="minorHAnsi"/>
          <w:b/>
          <w:bCs/>
          <w:color w:val="323225"/>
          <w:szCs w:val="24"/>
        </w:rPr>
        <w:t>Prawo do życia</w:t>
      </w:r>
    </w:p>
    <w:p w14:paraId="59AC3667" w14:textId="3EAFECBA"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życia.</w:t>
      </w:r>
    </w:p>
    <w:p w14:paraId="77ABACE4" w14:textId="10FE0A3C"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Nikt nie może być skazany na karę śmierci ani poddany jej wykonaniu.</w:t>
      </w:r>
    </w:p>
    <w:p w14:paraId="10149666" w14:textId="7AD111F9" w:rsidR="000D6C8E" w:rsidRPr="006302E5" w:rsidRDefault="000D6C8E" w:rsidP="002B7F9C">
      <w:pPr>
        <w:rPr>
          <w:rFonts w:asciiTheme="minorHAnsi" w:eastAsia="Times New Roman" w:hAnsiTheme="minorHAnsi" w:cstheme="minorHAnsi"/>
          <w:color w:val="323225"/>
          <w:szCs w:val="24"/>
        </w:rPr>
      </w:pPr>
      <w:bookmarkStart w:id="7" w:name="3"/>
      <w:bookmarkEnd w:id="7"/>
      <w:r w:rsidRPr="006302E5">
        <w:rPr>
          <w:rFonts w:asciiTheme="minorHAnsi" w:eastAsia="Times New Roman" w:hAnsiTheme="minorHAnsi" w:cstheme="minorHAnsi"/>
          <w:color w:val="323225"/>
          <w:szCs w:val="24"/>
        </w:rPr>
        <w:t xml:space="preserve">Artykuł 3 </w:t>
      </w:r>
      <w:r w:rsidRPr="006302E5">
        <w:rPr>
          <w:rFonts w:asciiTheme="minorHAnsi" w:eastAsia="Times New Roman" w:hAnsiTheme="minorHAnsi" w:cstheme="minorHAnsi"/>
          <w:b/>
          <w:bCs/>
          <w:color w:val="323225"/>
          <w:szCs w:val="24"/>
        </w:rPr>
        <w:t>Prawo człowieka do integralności</w:t>
      </w:r>
    </w:p>
    <w:p w14:paraId="74144150"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poszanowania jego integralności fizycznej i psychicznej.</w:t>
      </w:r>
    </w:p>
    <w:p w14:paraId="5754A303"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 dziedzinach medycyny i biologii muszą być szanowane w szczególności:</w:t>
      </w:r>
    </w:p>
    <w:p w14:paraId="52780E70"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swobodna i świadoma zgoda osoby zainteresowanej, wyrażona zgodnie z procedurami określonymi przez ustawę;</w:t>
      </w:r>
    </w:p>
    <w:p w14:paraId="22DFF611"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zakaz praktyk eugenicznych, w szczególności tych, których celem jest selekcja osób;</w:t>
      </w:r>
    </w:p>
    <w:p w14:paraId="2B6F2698"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zakaz wykorzystywania ciała ludzkiego i jego poszczególnych części jako źródła zysku;</w:t>
      </w:r>
    </w:p>
    <w:p w14:paraId="00DA8C5E" w14:textId="31E14DB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zakaz reprodukcyjnego klonowania istot ludzkich.</w:t>
      </w:r>
    </w:p>
    <w:p w14:paraId="5B47A64C" w14:textId="61082549" w:rsidR="000D6C8E" w:rsidRPr="006302E5" w:rsidRDefault="000D6C8E" w:rsidP="002B7F9C">
      <w:pPr>
        <w:rPr>
          <w:rFonts w:asciiTheme="minorHAnsi" w:eastAsia="Times New Roman" w:hAnsiTheme="minorHAnsi" w:cstheme="minorHAnsi"/>
          <w:color w:val="323225"/>
          <w:szCs w:val="24"/>
        </w:rPr>
      </w:pPr>
      <w:bookmarkStart w:id="8" w:name="4"/>
      <w:bookmarkEnd w:id="8"/>
      <w:r w:rsidRPr="006302E5">
        <w:rPr>
          <w:rFonts w:asciiTheme="minorHAnsi" w:eastAsia="Times New Roman" w:hAnsiTheme="minorHAnsi" w:cstheme="minorHAnsi"/>
          <w:color w:val="323225"/>
          <w:szCs w:val="24"/>
        </w:rPr>
        <w:t xml:space="preserve">Artykuł 4 </w:t>
      </w:r>
      <w:r w:rsidRPr="006302E5">
        <w:rPr>
          <w:rFonts w:asciiTheme="minorHAnsi" w:eastAsia="Times New Roman" w:hAnsiTheme="minorHAnsi" w:cstheme="minorHAnsi"/>
          <w:b/>
          <w:bCs/>
          <w:color w:val="323225"/>
          <w:szCs w:val="24"/>
        </w:rPr>
        <w:t>Zakaz tortur i nieludzkiego lub poniżającego traktowania albo karania</w:t>
      </w:r>
    </w:p>
    <w:p w14:paraId="66C39BA2"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Nikt nie może być poddany torturom ani nieludzkiemu lub poniżającemu traktowaniu albo karaniu.</w:t>
      </w:r>
    </w:p>
    <w:p w14:paraId="79367BFA" w14:textId="25F72723" w:rsidR="000D6C8E" w:rsidRPr="006302E5" w:rsidRDefault="000D6C8E" w:rsidP="002B7F9C">
      <w:pPr>
        <w:rPr>
          <w:rFonts w:asciiTheme="minorHAnsi" w:eastAsia="Times New Roman" w:hAnsiTheme="minorHAnsi" w:cstheme="minorHAnsi"/>
          <w:color w:val="323225"/>
          <w:szCs w:val="24"/>
        </w:rPr>
      </w:pPr>
      <w:bookmarkStart w:id="9" w:name="5"/>
      <w:bookmarkEnd w:id="9"/>
      <w:r w:rsidRPr="006302E5">
        <w:rPr>
          <w:rFonts w:asciiTheme="minorHAnsi" w:eastAsia="Times New Roman" w:hAnsiTheme="minorHAnsi" w:cstheme="minorHAnsi"/>
          <w:color w:val="323225"/>
          <w:szCs w:val="24"/>
        </w:rPr>
        <w:t xml:space="preserve">Artykuł 5 </w:t>
      </w:r>
      <w:r w:rsidRPr="006302E5">
        <w:rPr>
          <w:rFonts w:asciiTheme="minorHAnsi" w:eastAsia="Times New Roman" w:hAnsiTheme="minorHAnsi" w:cstheme="minorHAnsi"/>
          <w:b/>
          <w:bCs/>
          <w:color w:val="323225"/>
          <w:szCs w:val="24"/>
        </w:rPr>
        <w:t>Zakaz niewolnictwa i pracy przymusowej</w:t>
      </w:r>
    </w:p>
    <w:p w14:paraId="10D1FFAD"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Nikt nie może być trzymany w niewoli lub w poddaństwie.</w:t>
      </w:r>
    </w:p>
    <w:p w14:paraId="123E4DB4"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Nikt nie może być zmuszony do świadczenia pracy przymusowej lub obowiązkowej.</w:t>
      </w:r>
    </w:p>
    <w:p w14:paraId="6FD11849" w14:textId="56F1CEDD" w:rsidR="00DD6CDC"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lastRenderedPageBreak/>
        <w:t>Handel ludźmi jest zakazany.</w:t>
      </w:r>
      <w:bookmarkStart w:id="10" w:name="t2"/>
      <w:bookmarkEnd w:id="10"/>
    </w:p>
    <w:p w14:paraId="4735FFA5" w14:textId="03E3EE4A" w:rsidR="000D6C8E" w:rsidRPr="006302E5" w:rsidRDefault="000D6C8E" w:rsidP="00441663">
      <w:pPr>
        <w:pStyle w:val="Nagwek3"/>
        <w:rPr>
          <w:rFonts w:asciiTheme="minorHAnsi" w:eastAsia="Times New Roman" w:hAnsiTheme="minorHAnsi" w:cstheme="minorHAnsi"/>
          <w:b/>
          <w:bCs/>
        </w:rPr>
      </w:pPr>
      <w:r w:rsidRPr="006302E5">
        <w:rPr>
          <w:rFonts w:asciiTheme="minorHAnsi" w:eastAsia="Times New Roman" w:hAnsiTheme="minorHAnsi" w:cstheme="minorHAnsi"/>
        </w:rPr>
        <w:t xml:space="preserve">TYTUŁ II </w:t>
      </w:r>
      <w:bookmarkStart w:id="11" w:name="6"/>
      <w:bookmarkEnd w:id="11"/>
      <w:r w:rsidR="003A2B4C" w:rsidRPr="006302E5">
        <w:rPr>
          <w:rFonts w:asciiTheme="minorHAnsi" w:eastAsia="Times New Roman" w:hAnsiTheme="minorHAnsi" w:cstheme="minorHAnsi"/>
          <w:b/>
          <w:bCs/>
        </w:rPr>
        <w:t>Wolność</w:t>
      </w:r>
    </w:p>
    <w:p w14:paraId="2132C1EB" w14:textId="51C4B848"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 xml:space="preserve">Artykuł 6 </w:t>
      </w:r>
      <w:r w:rsidRPr="006302E5">
        <w:rPr>
          <w:rFonts w:asciiTheme="minorHAnsi" w:eastAsia="Times New Roman" w:hAnsiTheme="minorHAnsi" w:cstheme="minorHAnsi"/>
          <w:b/>
          <w:bCs/>
          <w:color w:val="323225"/>
          <w:szCs w:val="24"/>
        </w:rPr>
        <w:t>Prawo do wolności i bezpieczeństwa osobistego</w:t>
      </w:r>
    </w:p>
    <w:p w14:paraId="33461350"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wolności i bezpieczeństwa osobistego.</w:t>
      </w:r>
    </w:p>
    <w:p w14:paraId="225FADB8" w14:textId="15184947" w:rsidR="000D6C8E" w:rsidRPr="006302E5" w:rsidRDefault="000D6C8E" w:rsidP="002B7F9C">
      <w:pPr>
        <w:rPr>
          <w:rFonts w:asciiTheme="minorHAnsi" w:eastAsia="Times New Roman" w:hAnsiTheme="minorHAnsi" w:cstheme="minorHAnsi"/>
          <w:color w:val="323225"/>
          <w:szCs w:val="24"/>
        </w:rPr>
      </w:pPr>
      <w:bookmarkStart w:id="12" w:name="7"/>
      <w:bookmarkEnd w:id="12"/>
      <w:r w:rsidRPr="006302E5">
        <w:rPr>
          <w:rFonts w:asciiTheme="minorHAnsi" w:eastAsia="Times New Roman" w:hAnsiTheme="minorHAnsi" w:cstheme="minorHAnsi"/>
          <w:color w:val="323225"/>
          <w:szCs w:val="24"/>
        </w:rPr>
        <w:t xml:space="preserve">Artykuł 7 </w:t>
      </w:r>
      <w:r w:rsidRPr="006302E5">
        <w:rPr>
          <w:rFonts w:asciiTheme="minorHAnsi" w:eastAsia="Times New Roman" w:hAnsiTheme="minorHAnsi" w:cstheme="minorHAnsi"/>
          <w:b/>
          <w:bCs/>
          <w:color w:val="323225"/>
          <w:szCs w:val="24"/>
        </w:rPr>
        <w:t>Poszanowanie życia prywatnego i rodzinnego</w:t>
      </w:r>
    </w:p>
    <w:p w14:paraId="4B983486"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poszanowania życia prywatnego i rodzinnego, domu i komunikowania się.</w:t>
      </w:r>
    </w:p>
    <w:p w14:paraId="2923D9DD" w14:textId="67B5C860" w:rsidR="000D6C8E" w:rsidRPr="006302E5" w:rsidRDefault="000D6C8E" w:rsidP="002B7F9C">
      <w:pPr>
        <w:rPr>
          <w:rFonts w:asciiTheme="minorHAnsi" w:eastAsia="Times New Roman" w:hAnsiTheme="minorHAnsi" w:cstheme="minorHAnsi"/>
          <w:color w:val="323225"/>
          <w:szCs w:val="24"/>
        </w:rPr>
      </w:pPr>
      <w:bookmarkStart w:id="13" w:name="8"/>
      <w:bookmarkEnd w:id="13"/>
      <w:r w:rsidRPr="006302E5">
        <w:rPr>
          <w:rFonts w:asciiTheme="minorHAnsi" w:eastAsia="Times New Roman" w:hAnsiTheme="minorHAnsi" w:cstheme="minorHAnsi"/>
          <w:color w:val="323225"/>
          <w:szCs w:val="24"/>
        </w:rPr>
        <w:t xml:space="preserve">Artykuł 8 </w:t>
      </w:r>
      <w:r w:rsidRPr="006302E5">
        <w:rPr>
          <w:rFonts w:asciiTheme="minorHAnsi" w:eastAsia="Times New Roman" w:hAnsiTheme="minorHAnsi" w:cstheme="minorHAnsi"/>
          <w:b/>
          <w:bCs/>
          <w:color w:val="323225"/>
          <w:szCs w:val="24"/>
        </w:rPr>
        <w:t>Ochrona danych osobowych</w:t>
      </w:r>
    </w:p>
    <w:p w14:paraId="3D257F2F"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ochrony danych osobowych, które go dotyczą.</w:t>
      </w:r>
    </w:p>
    <w:p w14:paraId="4305E962"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Dane te muszą być przetwarzane rzetelnie w określonych celach i za zgodą osoby zainteresowanej lub na innej uzasadnionej podstawie przewidzianej ustawą. Każdy ma prawo dostępu do zebranych danych, które go dotyczą, i prawo do dokonania ich sprostowania.</w:t>
      </w:r>
    </w:p>
    <w:p w14:paraId="5F69BD50" w14:textId="0A99A2C4"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Przestrzeganie tych zasad podlega kontroli niezależnego organu.</w:t>
      </w:r>
    </w:p>
    <w:p w14:paraId="76909195" w14:textId="537F8684" w:rsidR="000D6C8E" w:rsidRPr="006302E5" w:rsidRDefault="000D6C8E" w:rsidP="002B7F9C">
      <w:pPr>
        <w:rPr>
          <w:rFonts w:asciiTheme="minorHAnsi" w:eastAsia="Times New Roman" w:hAnsiTheme="minorHAnsi" w:cstheme="minorHAnsi"/>
          <w:color w:val="323225"/>
          <w:szCs w:val="24"/>
        </w:rPr>
      </w:pPr>
      <w:bookmarkStart w:id="14" w:name="9"/>
      <w:bookmarkEnd w:id="14"/>
      <w:r w:rsidRPr="006302E5">
        <w:rPr>
          <w:rFonts w:asciiTheme="minorHAnsi" w:eastAsia="Times New Roman" w:hAnsiTheme="minorHAnsi" w:cstheme="minorHAnsi"/>
          <w:color w:val="323225"/>
          <w:szCs w:val="24"/>
        </w:rPr>
        <w:t xml:space="preserve">Artykuł 9 </w:t>
      </w:r>
      <w:r w:rsidRPr="006302E5">
        <w:rPr>
          <w:rFonts w:asciiTheme="minorHAnsi" w:eastAsia="Times New Roman" w:hAnsiTheme="minorHAnsi" w:cstheme="minorHAnsi"/>
          <w:b/>
          <w:bCs/>
          <w:color w:val="323225"/>
          <w:szCs w:val="24"/>
        </w:rPr>
        <w:t>Prawo do zawarcia małżeństwa i prawo do założenia rodziny</w:t>
      </w:r>
    </w:p>
    <w:p w14:paraId="232DF412"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Prawo do zawarcia małżeństwa i prawo do założenia rodziny są gwarantowane zgodnie z ustawami krajowymi regulującymi korzystanie z tych praw.</w:t>
      </w:r>
    </w:p>
    <w:p w14:paraId="34F92271" w14:textId="424A3F07" w:rsidR="000D6C8E" w:rsidRPr="006302E5" w:rsidRDefault="000D6C8E" w:rsidP="002B7F9C">
      <w:pPr>
        <w:rPr>
          <w:rFonts w:asciiTheme="minorHAnsi" w:eastAsia="Times New Roman" w:hAnsiTheme="minorHAnsi" w:cstheme="minorHAnsi"/>
          <w:color w:val="323225"/>
          <w:szCs w:val="24"/>
        </w:rPr>
      </w:pPr>
      <w:bookmarkStart w:id="15" w:name="10"/>
      <w:bookmarkEnd w:id="15"/>
      <w:r w:rsidRPr="006302E5">
        <w:rPr>
          <w:rFonts w:asciiTheme="minorHAnsi" w:eastAsia="Times New Roman" w:hAnsiTheme="minorHAnsi" w:cstheme="minorHAnsi"/>
          <w:color w:val="323225"/>
          <w:szCs w:val="24"/>
        </w:rPr>
        <w:t xml:space="preserve">Artykuł 10 </w:t>
      </w:r>
      <w:r w:rsidRPr="006302E5">
        <w:rPr>
          <w:rFonts w:asciiTheme="minorHAnsi" w:eastAsia="Times New Roman" w:hAnsiTheme="minorHAnsi" w:cstheme="minorHAnsi"/>
          <w:b/>
          <w:bCs/>
          <w:color w:val="323225"/>
          <w:szCs w:val="24"/>
        </w:rPr>
        <w:t>Wolność myśli, sumienia i religii</w:t>
      </w:r>
    </w:p>
    <w:p w14:paraId="33990CCA"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wolności myśli, sumienia i religii. Prawo to obejmuje wolność zmiany religii lub przekonań oraz wolność uzewnętrzniania, indywidualnie lub wspólnie z innymi, publicznie lub prywatnie, swej religii lub przekonań poprzez uprawianie kultu, nauczanie, praktykowanie i uczestniczenie w obrzędach.</w:t>
      </w:r>
    </w:p>
    <w:p w14:paraId="54AB22F7" w14:textId="3F68D3FB"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Uznaje się prawo do odmowy działania sprzecznego z własnym sumieniem, zgodnie z ustawami krajowymi regulującymi korzystanie z tego prawa.</w:t>
      </w:r>
    </w:p>
    <w:p w14:paraId="4469365F" w14:textId="5677B6AD" w:rsidR="000D6C8E" w:rsidRPr="006302E5" w:rsidRDefault="000D6C8E" w:rsidP="002B7F9C">
      <w:pPr>
        <w:rPr>
          <w:rFonts w:asciiTheme="minorHAnsi" w:eastAsia="Times New Roman" w:hAnsiTheme="minorHAnsi" w:cstheme="minorHAnsi"/>
          <w:color w:val="323225"/>
          <w:szCs w:val="24"/>
        </w:rPr>
      </w:pPr>
      <w:bookmarkStart w:id="16" w:name="11"/>
      <w:bookmarkEnd w:id="16"/>
      <w:r w:rsidRPr="006302E5">
        <w:rPr>
          <w:rFonts w:asciiTheme="minorHAnsi" w:eastAsia="Times New Roman" w:hAnsiTheme="minorHAnsi" w:cstheme="minorHAnsi"/>
          <w:color w:val="323225"/>
          <w:szCs w:val="24"/>
        </w:rPr>
        <w:t xml:space="preserve">Artykuł </w:t>
      </w:r>
      <w:proofErr w:type="spellStart"/>
      <w:r w:rsidRPr="006302E5">
        <w:rPr>
          <w:rFonts w:asciiTheme="minorHAnsi" w:eastAsia="Times New Roman" w:hAnsiTheme="minorHAnsi" w:cstheme="minorHAnsi"/>
          <w:color w:val="323225"/>
          <w:szCs w:val="24"/>
        </w:rPr>
        <w:t>11</w:t>
      </w:r>
      <w:r w:rsidRPr="006302E5">
        <w:rPr>
          <w:rFonts w:asciiTheme="minorHAnsi" w:eastAsia="Times New Roman" w:hAnsiTheme="minorHAnsi" w:cstheme="minorHAnsi"/>
          <w:b/>
          <w:bCs/>
          <w:color w:val="323225"/>
          <w:szCs w:val="24"/>
        </w:rPr>
        <w:t>Wolność</w:t>
      </w:r>
      <w:proofErr w:type="spellEnd"/>
      <w:r w:rsidRPr="006302E5">
        <w:rPr>
          <w:rFonts w:asciiTheme="minorHAnsi" w:eastAsia="Times New Roman" w:hAnsiTheme="minorHAnsi" w:cstheme="minorHAnsi"/>
          <w:b/>
          <w:bCs/>
          <w:color w:val="323225"/>
          <w:szCs w:val="24"/>
        </w:rPr>
        <w:t xml:space="preserve"> wypowiedzi i informacji</w:t>
      </w:r>
    </w:p>
    <w:p w14:paraId="375E813B"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wolności wypowiedzi. Prawo to obejmuje wolność posiadania poglądów oraz otrzymywania i przekazywania informacji i idei bez ingerencji władz publicznych i bez względu na granice państwowe.</w:t>
      </w:r>
    </w:p>
    <w:p w14:paraId="1357AFC8" w14:textId="6E61C20E"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Szanuje się wolność i pluralizm mediów.</w:t>
      </w:r>
    </w:p>
    <w:p w14:paraId="25FF5A42" w14:textId="22A29430" w:rsidR="000D6C8E" w:rsidRPr="006302E5" w:rsidRDefault="000D6C8E" w:rsidP="002B7F9C">
      <w:pPr>
        <w:rPr>
          <w:rFonts w:asciiTheme="minorHAnsi" w:eastAsia="Times New Roman" w:hAnsiTheme="minorHAnsi" w:cstheme="minorHAnsi"/>
          <w:color w:val="323225"/>
          <w:szCs w:val="24"/>
        </w:rPr>
      </w:pPr>
      <w:bookmarkStart w:id="17" w:name="12"/>
      <w:bookmarkEnd w:id="17"/>
      <w:r w:rsidRPr="006302E5">
        <w:rPr>
          <w:rFonts w:asciiTheme="minorHAnsi" w:eastAsia="Times New Roman" w:hAnsiTheme="minorHAnsi" w:cstheme="minorHAnsi"/>
          <w:color w:val="323225"/>
          <w:szCs w:val="24"/>
        </w:rPr>
        <w:lastRenderedPageBreak/>
        <w:t xml:space="preserve">Artykuł 12 </w:t>
      </w:r>
      <w:r w:rsidRPr="006302E5">
        <w:rPr>
          <w:rFonts w:asciiTheme="minorHAnsi" w:eastAsia="Times New Roman" w:hAnsiTheme="minorHAnsi" w:cstheme="minorHAnsi"/>
          <w:b/>
          <w:bCs/>
          <w:color w:val="323225"/>
          <w:szCs w:val="24"/>
        </w:rPr>
        <w:t>Wolność zgromadzania się i stowarzyszania się</w:t>
      </w:r>
    </w:p>
    <w:p w14:paraId="27F8A1B8"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swobodnego, pokojowego zgromadzania się oraz do swobodnego stowarzyszania się na wszystkich poziomach, zwłaszcza w sprawach politycznych, związkowych i obywatelskich, z którego wynika prawo każdego do tworzenia związków zawodowych i przystępowania do nich dla obrony swoich interesów.</w:t>
      </w:r>
    </w:p>
    <w:p w14:paraId="50365E35" w14:textId="1D06C678"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Partie polityczne na poziomie Unii przyczyniają się do wyrażania woli politycznej jej obywateli.</w:t>
      </w:r>
    </w:p>
    <w:p w14:paraId="50C8F4FD" w14:textId="3FB2F145" w:rsidR="000D6C8E" w:rsidRPr="006302E5" w:rsidRDefault="000D6C8E" w:rsidP="002B7F9C">
      <w:pPr>
        <w:rPr>
          <w:rFonts w:asciiTheme="minorHAnsi" w:eastAsia="Times New Roman" w:hAnsiTheme="minorHAnsi" w:cstheme="minorHAnsi"/>
          <w:color w:val="323225"/>
          <w:szCs w:val="24"/>
        </w:rPr>
      </w:pPr>
      <w:bookmarkStart w:id="18" w:name="13"/>
      <w:bookmarkEnd w:id="18"/>
      <w:r w:rsidRPr="006302E5">
        <w:rPr>
          <w:rFonts w:asciiTheme="minorHAnsi" w:eastAsia="Times New Roman" w:hAnsiTheme="minorHAnsi" w:cstheme="minorHAnsi"/>
          <w:color w:val="323225"/>
          <w:szCs w:val="24"/>
        </w:rPr>
        <w:t xml:space="preserve">Artykuł 13 </w:t>
      </w:r>
      <w:r w:rsidRPr="006302E5">
        <w:rPr>
          <w:rFonts w:asciiTheme="minorHAnsi" w:eastAsia="Times New Roman" w:hAnsiTheme="minorHAnsi" w:cstheme="minorHAnsi"/>
          <w:b/>
          <w:bCs/>
          <w:color w:val="323225"/>
          <w:szCs w:val="24"/>
        </w:rPr>
        <w:t>Wolność sztuki i nauki</w:t>
      </w:r>
    </w:p>
    <w:p w14:paraId="486B70AA"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Sztuka i badania naukowe są wolne od ograniczeń. Wolność akademicka jest szanowana.</w:t>
      </w:r>
    </w:p>
    <w:p w14:paraId="5CCE1308" w14:textId="08FAB46B" w:rsidR="000D6C8E" w:rsidRPr="006302E5" w:rsidRDefault="000D6C8E" w:rsidP="002B7F9C">
      <w:pPr>
        <w:rPr>
          <w:rFonts w:asciiTheme="minorHAnsi" w:eastAsia="Times New Roman" w:hAnsiTheme="minorHAnsi" w:cstheme="minorHAnsi"/>
          <w:color w:val="323225"/>
          <w:szCs w:val="24"/>
        </w:rPr>
      </w:pPr>
      <w:bookmarkStart w:id="19" w:name="14"/>
      <w:bookmarkEnd w:id="19"/>
      <w:r w:rsidRPr="006302E5">
        <w:rPr>
          <w:rFonts w:asciiTheme="minorHAnsi" w:eastAsia="Times New Roman" w:hAnsiTheme="minorHAnsi" w:cstheme="minorHAnsi"/>
          <w:color w:val="323225"/>
          <w:szCs w:val="24"/>
        </w:rPr>
        <w:t xml:space="preserve">Artykuł 14 </w:t>
      </w:r>
      <w:r w:rsidRPr="006302E5">
        <w:rPr>
          <w:rFonts w:asciiTheme="minorHAnsi" w:eastAsia="Times New Roman" w:hAnsiTheme="minorHAnsi" w:cstheme="minorHAnsi"/>
          <w:b/>
          <w:bCs/>
          <w:color w:val="323225"/>
          <w:szCs w:val="24"/>
        </w:rPr>
        <w:t>Prawo do nauki</w:t>
      </w:r>
    </w:p>
    <w:p w14:paraId="3E9CC5E0"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nauki i dostępu do kształcenia zawodowego i ustawicznego.</w:t>
      </w:r>
    </w:p>
    <w:p w14:paraId="186D467D"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Prawo to obejmuje możliwość korzystania z bezpłatnej nauki obowiązkowej.</w:t>
      </w:r>
    </w:p>
    <w:p w14:paraId="68BCFB9C" w14:textId="7EC64C62"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Wolność tworzenia placówek edukacyjnych z właściwym poszanowaniem zasad demokratycznych i prawo rodziców do zapewnienia wychowania i nauczania dzieci zgodnie z własnymi przekonaniami religijnymi, filozoficznymi i pedagogicznymi są szanowane, zgodnie z ustawami krajowymi regulującymi korzystanie z tej wolności i tego prawa.</w:t>
      </w:r>
    </w:p>
    <w:p w14:paraId="350D8A7B" w14:textId="653358AD" w:rsidR="000D6C8E" w:rsidRPr="006302E5" w:rsidRDefault="000D6C8E" w:rsidP="002B7F9C">
      <w:pPr>
        <w:rPr>
          <w:rFonts w:asciiTheme="minorHAnsi" w:eastAsia="Times New Roman" w:hAnsiTheme="minorHAnsi" w:cstheme="minorHAnsi"/>
          <w:color w:val="323225"/>
          <w:szCs w:val="24"/>
        </w:rPr>
      </w:pPr>
      <w:bookmarkStart w:id="20" w:name="15"/>
      <w:bookmarkEnd w:id="20"/>
      <w:r w:rsidRPr="006302E5">
        <w:rPr>
          <w:rFonts w:asciiTheme="minorHAnsi" w:eastAsia="Times New Roman" w:hAnsiTheme="minorHAnsi" w:cstheme="minorHAnsi"/>
          <w:color w:val="323225"/>
          <w:szCs w:val="24"/>
        </w:rPr>
        <w:t xml:space="preserve">Artykuł 15 </w:t>
      </w:r>
      <w:r w:rsidRPr="006302E5">
        <w:rPr>
          <w:rFonts w:asciiTheme="minorHAnsi" w:eastAsia="Times New Roman" w:hAnsiTheme="minorHAnsi" w:cstheme="minorHAnsi"/>
          <w:b/>
          <w:bCs/>
          <w:color w:val="323225"/>
          <w:szCs w:val="24"/>
        </w:rPr>
        <w:t>Wolność wyboru zawodu i prawo do podejmowania pracy</w:t>
      </w:r>
    </w:p>
    <w:p w14:paraId="4086D7BB"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podejmowania pracy oraz wykonywania swobodnie wybranego lub zaakceptowanego zawodu.</w:t>
      </w:r>
    </w:p>
    <w:p w14:paraId="1734B50C"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obywatel Unii ma swobodę poszukiwania zatrudnienia, wykonywania pracy, korzystania z prawa przedsiębiorczości oraz świadczenia usług w każdym Państwie Członkowskim.</w:t>
      </w:r>
    </w:p>
    <w:p w14:paraId="63865F5B" w14:textId="31F821C8"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Obywatele państw trzecich, którzy posiadają zezwolenie na pracę na terytorium Państw Członkowskich, mają prawo do takich samych warunków pracy, z jakich korzystają obywatele Unii.</w:t>
      </w:r>
    </w:p>
    <w:p w14:paraId="35051B9F" w14:textId="4584D520" w:rsidR="000D6C8E" w:rsidRPr="006302E5" w:rsidRDefault="000D6C8E" w:rsidP="002B7F9C">
      <w:pPr>
        <w:rPr>
          <w:rFonts w:asciiTheme="minorHAnsi" w:eastAsia="Times New Roman" w:hAnsiTheme="minorHAnsi" w:cstheme="minorHAnsi"/>
          <w:color w:val="323225"/>
          <w:szCs w:val="24"/>
        </w:rPr>
      </w:pPr>
      <w:bookmarkStart w:id="21" w:name="16"/>
      <w:bookmarkEnd w:id="21"/>
      <w:r w:rsidRPr="006302E5">
        <w:rPr>
          <w:rFonts w:asciiTheme="minorHAnsi" w:eastAsia="Times New Roman" w:hAnsiTheme="minorHAnsi" w:cstheme="minorHAnsi"/>
          <w:color w:val="323225"/>
          <w:szCs w:val="24"/>
        </w:rPr>
        <w:t xml:space="preserve">Artykuł 16 </w:t>
      </w:r>
      <w:r w:rsidRPr="006302E5">
        <w:rPr>
          <w:rFonts w:asciiTheme="minorHAnsi" w:eastAsia="Times New Roman" w:hAnsiTheme="minorHAnsi" w:cstheme="minorHAnsi"/>
          <w:b/>
          <w:bCs/>
          <w:color w:val="323225"/>
          <w:szCs w:val="24"/>
        </w:rPr>
        <w:t>Wolność prowadzenia działalności gospodarczej</w:t>
      </w:r>
    </w:p>
    <w:p w14:paraId="20017C61"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Uznaje się wolność prowadzenia działalności gospodarczej zgodnie z prawem Unii oraz ustawodawstwami i praktykami krajowymi.</w:t>
      </w:r>
    </w:p>
    <w:p w14:paraId="740D5201" w14:textId="01628CAA" w:rsidR="000D6C8E" w:rsidRPr="006302E5" w:rsidRDefault="000D6C8E" w:rsidP="002B7F9C">
      <w:pPr>
        <w:rPr>
          <w:rFonts w:asciiTheme="minorHAnsi" w:eastAsia="Times New Roman" w:hAnsiTheme="minorHAnsi" w:cstheme="minorHAnsi"/>
          <w:color w:val="323225"/>
          <w:szCs w:val="24"/>
        </w:rPr>
      </w:pPr>
      <w:bookmarkStart w:id="22" w:name="17"/>
      <w:bookmarkEnd w:id="22"/>
      <w:r w:rsidRPr="006302E5">
        <w:rPr>
          <w:rFonts w:asciiTheme="minorHAnsi" w:eastAsia="Times New Roman" w:hAnsiTheme="minorHAnsi" w:cstheme="minorHAnsi"/>
          <w:color w:val="323225"/>
          <w:szCs w:val="24"/>
        </w:rPr>
        <w:t xml:space="preserve">Artykuł 17 </w:t>
      </w:r>
      <w:r w:rsidRPr="006302E5">
        <w:rPr>
          <w:rFonts w:asciiTheme="minorHAnsi" w:eastAsia="Times New Roman" w:hAnsiTheme="minorHAnsi" w:cstheme="minorHAnsi"/>
          <w:b/>
          <w:bCs/>
          <w:color w:val="323225"/>
          <w:szCs w:val="24"/>
        </w:rPr>
        <w:t>Prawo własności</w:t>
      </w:r>
    </w:p>
    <w:p w14:paraId="6779ACCE"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 xml:space="preserve">Każdy ma prawo do władania, używania, rozporządzania i przekazania w drodze spadku mienia nabytego zgodnie z prawem. Nikt nie może być pozbawiony swojej własności, chyba że w interesie </w:t>
      </w:r>
      <w:r w:rsidRPr="006302E5">
        <w:rPr>
          <w:rFonts w:asciiTheme="minorHAnsi" w:eastAsia="Times New Roman" w:hAnsiTheme="minorHAnsi" w:cstheme="minorHAnsi"/>
          <w:color w:val="323225"/>
          <w:szCs w:val="24"/>
        </w:rPr>
        <w:lastRenderedPageBreak/>
        <w:t>publicznym, w przypadkach i na warunkach przewidzianych w ustawie, za słusznym odszkodowaniem za jej utratę wypłaconym we właściwym terminie. Korzystanie z mienia może podlegać regulacji ustawowej w zakresie, w jakim jest to konieczne ze względu na interes ogólny.</w:t>
      </w:r>
    </w:p>
    <w:p w14:paraId="3E0FD61E" w14:textId="1BC81FD3"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Własność intelektualna podlega ochronie.</w:t>
      </w:r>
    </w:p>
    <w:p w14:paraId="00960A01" w14:textId="00C12E3F" w:rsidR="000D6C8E" w:rsidRPr="006302E5" w:rsidRDefault="000D6C8E" w:rsidP="002B7F9C">
      <w:pPr>
        <w:rPr>
          <w:rFonts w:asciiTheme="minorHAnsi" w:eastAsia="Times New Roman" w:hAnsiTheme="minorHAnsi" w:cstheme="minorHAnsi"/>
          <w:color w:val="323225"/>
          <w:szCs w:val="24"/>
        </w:rPr>
      </w:pPr>
      <w:bookmarkStart w:id="23" w:name="18"/>
      <w:bookmarkEnd w:id="23"/>
      <w:r w:rsidRPr="006302E5">
        <w:rPr>
          <w:rFonts w:asciiTheme="minorHAnsi" w:eastAsia="Times New Roman" w:hAnsiTheme="minorHAnsi" w:cstheme="minorHAnsi"/>
          <w:color w:val="323225"/>
          <w:szCs w:val="24"/>
        </w:rPr>
        <w:t xml:space="preserve">Artykuł 18 </w:t>
      </w:r>
      <w:r w:rsidRPr="006302E5">
        <w:rPr>
          <w:rFonts w:asciiTheme="minorHAnsi" w:eastAsia="Times New Roman" w:hAnsiTheme="minorHAnsi" w:cstheme="minorHAnsi"/>
          <w:b/>
          <w:bCs/>
          <w:color w:val="323225"/>
          <w:szCs w:val="24"/>
        </w:rPr>
        <w:t>Prawo do azylu</w:t>
      </w:r>
    </w:p>
    <w:p w14:paraId="170A7852"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Gwarantuje się prawo do azylu z poszanowaniem zasad Konwencji genewskiej z 28 lipca 1951 roku i Protokołu z 31 stycznia 1967 roku dotyczących statusu uchodźców oraz zgodnie z Traktatem o Unii Europejskiej i Traktatem o funkcjonowaniu Unii Europejskiej (zwanych dalej „Traktatami”).</w:t>
      </w:r>
    </w:p>
    <w:p w14:paraId="07B69EDC" w14:textId="03334A7B" w:rsidR="000D6C8E" w:rsidRPr="006302E5" w:rsidRDefault="000D6C8E" w:rsidP="002B7F9C">
      <w:pPr>
        <w:rPr>
          <w:rFonts w:asciiTheme="minorHAnsi" w:eastAsia="Times New Roman" w:hAnsiTheme="minorHAnsi" w:cstheme="minorHAnsi"/>
          <w:color w:val="323225"/>
          <w:szCs w:val="24"/>
        </w:rPr>
      </w:pPr>
      <w:bookmarkStart w:id="24" w:name="19"/>
      <w:bookmarkEnd w:id="24"/>
      <w:r w:rsidRPr="006302E5">
        <w:rPr>
          <w:rFonts w:asciiTheme="minorHAnsi" w:eastAsia="Times New Roman" w:hAnsiTheme="minorHAnsi" w:cstheme="minorHAnsi"/>
          <w:color w:val="323225"/>
          <w:szCs w:val="24"/>
        </w:rPr>
        <w:t xml:space="preserve">Artykuł 19 </w:t>
      </w:r>
      <w:r w:rsidRPr="006302E5">
        <w:rPr>
          <w:rFonts w:asciiTheme="minorHAnsi" w:eastAsia="Times New Roman" w:hAnsiTheme="minorHAnsi" w:cstheme="minorHAnsi"/>
          <w:b/>
          <w:bCs/>
          <w:color w:val="323225"/>
          <w:szCs w:val="24"/>
        </w:rPr>
        <w:t>Ochrona w przypadku usunięcia z terytorium państwa, wydalenia lub ekstradycji</w:t>
      </w:r>
    </w:p>
    <w:p w14:paraId="75E9B7D8"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Wydalenia zbiorowe są zakazane.</w:t>
      </w:r>
    </w:p>
    <w:p w14:paraId="79B8A94D" w14:textId="40FA58EF" w:rsidR="0061483F"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Nikt nie może być usunięty z terytorium państwa, wydalony lub wydany w drodze ekstradycji do państwa, w którym istnieje poważne ryzyko, iż może być poddany karze śmierci, torturom lub innemu nieludzkiemu lub poniżającemu traktowaniu albo karaniu</w:t>
      </w:r>
      <w:bookmarkStart w:id="25" w:name="t3"/>
      <w:bookmarkEnd w:id="25"/>
      <w:r w:rsidR="000A62D3" w:rsidRPr="006302E5">
        <w:rPr>
          <w:rFonts w:asciiTheme="minorHAnsi" w:eastAsia="Times New Roman" w:hAnsiTheme="minorHAnsi" w:cstheme="minorHAnsi"/>
          <w:color w:val="323225"/>
          <w:szCs w:val="24"/>
        </w:rPr>
        <w:t>.</w:t>
      </w:r>
    </w:p>
    <w:p w14:paraId="2C890F2C" w14:textId="48C8E28B" w:rsidR="000D6C8E" w:rsidRPr="006302E5" w:rsidRDefault="000D6C8E" w:rsidP="00441663">
      <w:pPr>
        <w:pStyle w:val="Nagwek3"/>
        <w:rPr>
          <w:rFonts w:asciiTheme="minorHAnsi" w:eastAsia="Times New Roman" w:hAnsiTheme="minorHAnsi" w:cstheme="minorHAnsi"/>
          <w:b/>
          <w:bCs/>
        </w:rPr>
      </w:pPr>
      <w:r w:rsidRPr="006302E5">
        <w:rPr>
          <w:rFonts w:asciiTheme="minorHAnsi" w:eastAsia="Times New Roman" w:hAnsiTheme="minorHAnsi" w:cstheme="minorHAnsi"/>
        </w:rPr>
        <w:t xml:space="preserve">TYTUŁ III </w:t>
      </w:r>
      <w:bookmarkStart w:id="26" w:name="20"/>
      <w:bookmarkEnd w:id="26"/>
      <w:r w:rsidR="003A2B4C" w:rsidRPr="006302E5">
        <w:rPr>
          <w:rFonts w:asciiTheme="minorHAnsi" w:eastAsia="Times New Roman" w:hAnsiTheme="minorHAnsi" w:cstheme="minorHAnsi"/>
          <w:b/>
          <w:bCs/>
        </w:rPr>
        <w:t>Równość</w:t>
      </w:r>
    </w:p>
    <w:p w14:paraId="070D216C" w14:textId="3F7B2EA6"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 xml:space="preserve">Artykuł 20 </w:t>
      </w:r>
      <w:r w:rsidRPr="006302E5">
        <w:rPr>
          <w:rFonts w:asciiTheme="minorHAnsi" w:eastAsia="Times New Roman" w:hAnsiTheme="minorHAnsi" w:cstheme="minorHAnsi"/>
          <w:b/>
          <w:bCs/>
          <w:color w:val="323225"/>
          <w:szCs w:val="24"/>
        </w:rPr>
        <w:t>Równość wobec prawa</w:t>
      </w:r>
    </w:p>
    <w:p w14:paraId="1DC7DE1A"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Wszyscy są równi wobec prawa.</w:t>
      </w:r>
    </w:p>
    <w:p w14:paraId="17A04D93" w14:textId="737B81AA" w:rsidR="000D6C8E" w:rsidRPr="006302E5" w:rsidRDefault="000D6C8E" w:rsidP="002B7F9C">
      <w:pPr>
        <w:rPr>
          <w:rFonts w:asciiTheme="minorHAnsi" w:eastAsia="Times New Roman" w:hAnsiTheme="minorHAnsi" w:cstheme="minorHAnsi"/>
          <w:color w:val="323225"/>
          <w:szCs w:val="24"/>
        </w:rPr>
      </w:pPr>
      <w:bookmarkStart w:id="27" w:name="21"/>
      <w:bookmarkEnd w:id="27"/>
      <w:r w:rsidRPr="006302E5">
        <w:rPr>
          <w:rFonts w:asciiTheme="minorHAnsi" w:eastAsia="Times New Roman" w:hAnsiTheme="minorHAnsi" w:cstheme="minorHAnsi"/>
          <w:color w:val="323225"/>
          <w:szCs w:val="24"/>
        </w:rPr>
        <w:t xml:space="preserve">Artykuł 21 </w:t>
      </w:r>
      <w:r w:rsidRPr="006302E5">
        <w:rPr>
          <w:rFonts w:asciiTheme="minorHAnsi" w:eastAsia="Times New Roman" w:hAnsiTheme="minorHAnsi" w:cstheme="minorHAnsi"/>
          <w:b/>
          <w:bCs/>
          <w:color w:val="323225"/>
          <w:szCs w:val="24"/>
        </w:rPr>
        <w:t>Niedyskryminacja</w:t>
      </w:r>
    </w:p>
    <w:p w14:paraId="32416CD4"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Zakazana jest wszelka dyskryminacja w szczególności ze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BCCAC1F" w14:textId="513325E4"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 zakresie zastosowania Traktatów i bez uszczerbku dla ich postanowień szczególnych zakazana jest wszelka dyskryminacja ze względu na przynależność państwową.</w:t>
      </w:r>
    </w:p>
    <w:p w14:paraId="75F40DCB" w14:textId="02D9E6C4" w:rsidR="000D6C8E" w:rsidRPr="006302E5" w:rsidRDefault="000D6C8E" w:rsidP="002B7F9C">
      <w:pPr>
        <w:rPr>
          <w:rFonts w:asciiTheme="minorHAnsi" w:eastAsia="Times New Roman" w:hAnsiTheme="minorHAnsi" w:cstheme="minorHAnsi"/>
          <w:color w:val="323225"/>
          <w:szCs w:val="24"/>
        </w:rPr>
      </w:pPr>
      <w:bookmarkStart w:id="28" w:name="22"/>
      <w:bookmarkEnd w:id="28"/>
      <w:r w:rsidRPr="006302E5">
        <w:rPr>
          <w:rFonts w:asciiTheme="minorHAnsi" w:eastAsia="Times New Roman" w:hAnsiTheme="minorHAnsi" w:cstheme="minorHAnsi"/>
          <w:color w:val="323225"/>
          <w:szCs w:val="24"/>
        </w:rPr>
        <w:t xml:space="preserve">Artykuł 22 </w:t>
      </w:r>
      <w:r w:rsidRPr="006302E5">
        <w:rPr>
          <w:rFonts w:asciiTheme="minorHAnsi" w:eastAsia="Times New Roman" w:hAnsiTheme="minorHAnsi" w:cstheme="minorHAnsi"/>
          <w:b/>
          <w:bCs/>
          <w:color w:val="323225"/>
          <w:szCs w:val="24"/>
        </w:rPr>
        <w:t>Różnorodność kulturowa, religijna i językowa</w:t>
      </w:r>
    </w:p>
    <w:p w14:paraId="2EC215D0"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Unia szanuje różnorodność kulturową, religijną i językową.</w:t>
      </w:r>
    </w:p>
    <w:p w14:paraId="66CBAA25" w14:textId="2DDB0987" w:rsidR="000D6C8E" w:rsidRPr="006302E5" w:rsidRDefault="000D6C8E" w:rsidP="002B7F9C">
      <w:pPr>
        <w:rPr>
          <w:rFonts w:asciiTheme="minorHAnsi" w:eastAsia="Times New Roman" w:hAnsiTheme="minorHAnsi" w:cstheme="minorHAnsi"/>
          <w:color w:val="323225"/>
          <w:szCs w:val="24"/>
        </w:rPr>
      </w:pPr>
      <w:bookmarkStart w:id="29" w:name="23"/>
      <w:bookmarkEnd w:id="29"/>
      <w:r w:rsidRPr="006302E5">
        <w:rPr>
          <w:rFonts w:asciiTheme="minorHAnsi" w:eastAsia="Times New Roman" w:hAnsiTheme="minorHAnsi" w:cstheme="minorHAnsi"/>
          <w:color w:val="323225"/>
          <w:szCs w:val="24"/>
        </w:rPr>
        <w:t xml:space="preserve">Artykuł 23 </w:t>
      </w:r>
      <w:r w:rsidRPr="006302E5">
        <w:rPr>
          <w:rFonts w:asciiTheme="minorHAnsi" w:eastAsia="Times New Roman" w:hAnsiTheme="minorHAnsi" w:cstheme="minorHAnsi"/>
          <w:b/>
          <w:bCs/>
          <w:color w:val="323225"/>
          <w:szCs w:val="24"/>
        </w:rPr>
        <w:t>Równość kobiet i mężczyzn</w:t>
      </w:r>
    </w:p>
    <w:p w14:paraId="2E4B48A0" w14:textId="299345B0"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lastRenderedPageBreak/>
        <w:t>Należy zapewnić równość kobiet i mężczyzn we wszystkich dziedzinach, w tym w zakresie zatrudnienia, pracy i wynagrodzenia.</w:t>
      </w:r>
      <w:r w:rsidRPr="006302E5">
        <w:rPr>
          <w:rFonts w:asciiTheme="minorHAnsi" w:eastAsia="Times New Roman" w:hAnsiTheme="minorHAnsi" w:cstheme="minorHAnsi"/>
          <w:color w:val="323225"/>
          <w:szCs w:val="24"/>
        </w:rPr>
        <w:br/>
        <w:t>Zasada równości nie stanowi przeszkody w utrzymywaniu lub przyjmowaniu środków zapewniających specyficzne korzyści dla osób płci niedostatecznie reprezentowanej.</w:t>
      </w:r>
    </w:p>
    <w:p w14:paraId="192DED48" w14:textId="078D8DEA" w:rsidR="000D6C8E" w:rsidRPr="006302E5" w:rsidRDefault="000D6C8E" w:rsidP="002B7F9C">
      <w:pPr>
        <w:rPr>
          <w:rFonts w:asciiTheme="minorHAnsi" w:eastAsia="Times New Roman" w:hAnsiTheme="minorHAnsi" w:cstheme="minorHAnsi"/>
          <w:color w:val="323225"/>
          <w:szCs w:val="24"/>
        </w:rPr>
      </w:pPr>
      <w:bookmarkStart w:id="30" w:name="24"/>
      <w:bookmarkEnd w:id="30"/>
      <w:r w:rsidRPr="006302E5">
        <w:rPr>
          <w:rFonts w:asciiTheme="minorHAnsi" w:eastAsia="Times New Roman" w:hAnsiTheme="minorHAnsi" w:cstheme="minorHAnsi"/>
          <w:color w:val="323225"/>
          <w:szCs w:val="24"/>
        </w:rPr>
        <w:t xml:space="preserve">Artykuł 24 </w:t>
      </w:r>
      <w:r w:rsidRPr="006302E5">
        <w:rPr>
          <w:rFonts w:asciiTheme="minorHAnsi" w:eastAsia="Times New Roman" w:hAnsiTheme="minorHAnsi" w:cstheme="minorHAnsi"/>
          <w:b/>
          <w:bCs/>
          <w:color w:val="323225"/>
          <w:szCs w:val="24"/>
        </w:rPr>
        <w:t>Prawa dziecka</w:t>
      </w:r>
    </w:p>
    <w:p w14:paraId="11F49DC1"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1. Dzieci mają prawo do takiej ochrony i opieki, jaka jest konieczna dla ich dobra. Mogą one swobodnie wyrażać swoje poglądy. Poglądy te są brane pod uwagę w sprawach, które ich dotyczą, stosownie do ich wieku i stopnia dojrzałości.</w:t>
      </w:r>
      <w:r w:rsidRPr="006302E5">
        <w:rPr>
          <w:rFonts w:asciiTheme="minorHAnsi" w:eastAsia="Times New Roman" w:hAnsiTheme="minorHAnsi" w:cstheme="minorHAnsi"/>
          <w:color w:val="323225"/>
          <w:szCs w:val="24"/>
        </w:rPr>
        <w:br/>
        <w:t>2. We wszystkich działaniach dotyczących dzieci, zarówno podejmowanych przez władze publiczne, jak i instytucje prywatne, należy przede wszystkim uwzględnić najlepszy interes dziecka.</w:t>
      </w:r>
      <w:r w:rsidRPr="006302E5">
        <w:rPr>
          <w:rFonts w:asciiTheme="minorHAnsi" w:eastAsia="Times New Roman" w:hAnsiTheme="minorHAnsi" w:cstheme="minorHAnsi"/>
          <w:color w:val="323225"/>
          <w:szCs w:val="24"/>
        </w:rPr>
        <w:br/>
        <w:t>3. Każde dziecko ma prawo do utrzymywania stałego, osobistego związku i bezpośredniego kontaktu z obojgiem rodziców, chyba że jest to sprzeczne z jego interesami.</w:t>
      </w:r>
    </w:p>
    <w:p w14:paraId="7054AA3C" w14:textId="7A7F624D" w:rsidR="000D6C8E" w:rsidRPr="006302E5" w:rsidRDefault="000D6C8E" w:rsidP="002B7F9C">
      <w:pPr>
        <w:rPr>
          <w:rFonts w:asciiTheme="minorHAnsi" w:eastAsia="Times New Roman" w:hAnsiTheme="minorHAnsi" w:cstheme="minorHAnsi"/>
          <w:color w:val="323225"/>
          <w:szCs w:val="24"/>
        </w:rPr>
      </w:pPr>
      <w:bookmarkStart w:id="31" w:name="25"/>
      <w:bookmarkEnd w:id="31"/>
      <w:r w:rsidRPr="006302E5">
        <w:rPr>
          <w:rFonts w:asciiTheme="minorHAnsi" w:eastAsia="Times New Roman" w:hAnsiTheme="minorHAnsi" w:cstheme="minorHAnsi"/>
          <w:color w:val="323225"/>
          <w:szCs w:val="24"/>
        </w:rPr>
        <w:t>Artykuł 25</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Prawa osób w podeszłym wieku</w:t>
      </w:r>
    </w:p>
    <w:p w14:paraId="7B13B7AE"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Unia uznaje i szanuje prawo osób w podeszłym wieku do godnego i niezależnego życia oraz do uczestniczenia w życiu społecznym i kulturalnym.</w:t>
      </w:r>
    </w:p>
    <w:p w14:paraId="3E7A8007" w14:textId="08026BAA" w:rsidR="000D6C8E" w:rsidRPr="006302E5" w:rsidRDefault="000D6C8E" w:rsidP="002B7F9C">
      <w:pPr>
        <w:rPr>
          <w:rFonts w:asciiTheme="minorHAnsi" w:eastAsia="Times New Roman" w:hAnsiTheme="minorHAnsi" w:cstheme="minorHAnsi"/>
          <w:color w:val="323225"/>
          <w:szCs w:val="24"/>
        </w:rPr>
      </w:pPr>
      <w:bookmarkStart w:id="32" w:name="26"/>
      <w:bookmarkEnd w:id="32"/>
      <w:r w:rsidRPr="006302E5">
        <w:rPr>
          <w:rFonts w:asciiTheme="minorHAnsi" w:eastAsia="Times New Roman" w:hAnsiTheme="minorHAnsi" w:cstheme="minorHAnsi"/>
          <w:color w:val="323225"/>
          <w:szCs w:val="24"/>
        </w:rPr>
        <w:t>Artykuł 26</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Integracja osób niepełnosprawnych</w:t>
      </w:r>
    </w:p>
    <w:p w14:paraId="0316728C" w14:textId="011378D6" w:rsidR="00DD6CDC"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Unia uznaje i szanuje prawo osób niepełnosprawnych do korzystania ze środków mających zapewnić im samodzielność, integrację społeczną i zawodową oraz udział w życiu społeczności.</w:t>
      </w:r>
      <w:bookmarkStart w:id="33" w:name="t4"/>
      <w:bookmarkEnd w:id="33"/>
    </w:p>
    <w:p w14:paraId="6D743A32" w14:textId="5304CC58" w:rsidR="00E829E8" w:rsidRPr="006302E5" w:rsidRDefault="000D6C8E" w:rsidP="00441663">
      <w:pPr>
        <w:pStyle w:val="Nagwek3"/>
        <w:rPr>
          <w:rFonts w:asciiTheme="minorHAnsi" w:eastAsia="Times New Roman" w:hAnsiTheme="minorHAnsi" w:cstheme="minorHAnsi"/>
        </w:rPr>
      </w:pPr>
      <w:r w:rsidRPr="006302E5">
        <w:rPr>
          <w:rFonts w:asciiTheme="minorHAnsi" w:eastAsia="Times New Roman" w:hAnsiTheme="minorHAnsi" w:cstheme="minorHAnsi"/>
        </w:rPr>
        <w:t>TYTUŁ IV</w:t>
      </w:r>
      <w:r w:rsidR="00E829E8" w:rsidRPr="006302E5">
        <w:rPr>
          <w:rFonts w:asciiTheme="minorHAnsi" w:eastAsia="Times New Roman" w:hAnsiTheme="minorHAnsi" w:cstheme="minorHAnsi"/>
        </w:rPr>
        <w:t xml:space="preserve"> </w:t>
      </w:r>
      <w:bookmarkStart w:id="34" w:name="27"/>
      <w:bookmarkEnd w:id="34"/>
      <w:r w:rsidR="00B65979" w:rsidRPr="006302E5">
        <w:rPr>
          <w:rFonts w:asciiTheme="minorHAnsi" w:eastAsia="Times New Roman" w:hAnsiTheme="minorHAnsi" w:cstheme="minorHAnsi"/>
        </w:rPr>
        <w:t>Solidarność</w:t>
      </w:r>
    </w:p>
    <w:p w14:paraId="7D7C14F6" w14:textId="4983D1C8"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Artykuł 27</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pracowników do informacji i konsultacji w ramach przedsiębiorstwa</w:t>
      </w:r>
    </w:p>
    <w:p w14:paraId="1C3D16A2"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Pracownikom i ich przedstawicielom należy zagwarantować, na właściwych poziomach, informację i konsultację we właściwym czasie, w przypadkach i na warunkach przewidzianych w prawie Unii oraz ustawodawstwach i praktykach krajowych.</w:t>
      </w:r>
    </w:p>
    <w:p w14:paraId="6E9A02AA" w14:textId="7104CD29" w:rsidR="000D6C8E" w:rsidRPr="006302E5" w:rsidRDefault="000D6C8E" w:rsidP="002B7F9C">
      <w:pPr>
        <w:rPr>
          <w:rFonts w:asciiTheme="minorHAnsi" w:eastAsia="Times New Roman" w:hAnsiTheme="minorHAnsi" w:cstheme="minorHAnsi"/>
          <w:color w:val="323225"/>
          <w:szCs w:val="24"/>
        </w:rPr>
      </w:pPr>
      <w:bookmarkStart w:id="35" w:name="28"/>
      <w:bookmarkEnd w:id="35"/>
      <w:r w:rsidRPr="006302E5">
        <w:rPr>
          <w:rFonts w:asciiTheme="minorHAnsi" w:eastAsia="Times New Roman" w:hAnsiTheme="minorHAnsi" w:cstheme="minorHAnsi"/>
          <w:color w:val="323225"/>
          <w:szCs w:val="24"/>
        </w:rPr>
        <w:t>Artykuł 28</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do rokowań i działań zbiorowych</w:t>
      </w:r>
    </w:p>
    <w:p w14:paraId="25652E58"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Pracownicy i pracodawcy, lub ich odpowiednie organizacje, mają, zgodnie z prawem Unii oraz ustawodawstwami i praktykami krajowymi, prawo do negocjowania i zawierania układów zbiorowych pracy na odpowiednich poziomach oraz do podejmowania, w przypadkach konfliktu interesów, działań zbiorowych, w tym strajku, w obronie swoich interesów.</w:t>
      </w:r>
    </w:p>
    <w:p w14:paraId="35AF9FBD" w14:textId="52EB8418" w:rsidR="000D6C8E" w:rsidRPr="006302E5" w:rsidRDefault="000D6C8E" w:rsidP="002B7F9C">
      <w:pPr>
        <w:rPr>
          <w:rFonts w:asciiTheme="minorHAnsi" w:eastAsia="Times New Roman" w:hAnsiTheme="minorHAnsi" w:cstheme="minorHAnsi"/>
          <w:color w:val="323225"/>
          <w:szCs w:val="24"/>
        </w:rPr>
      </w:pPr>
      <w:bookmarkStart w:id="36" w:name="29"/>
      <w:bookmarkEnd w:id="36"/>
      <w:r w:rsidRPr="006302E5">
        <w:rPr>
          <w:rFonts w:asciiTheme="minorHAnsi" w:eastAsia="Times New Roman" w:hAnsiTheme="minorHAnsi" w:cstheme="minorHAnsi"/>
          <w:color w:val="323225"/>
          <w:szCs w:val="24"/>
        </w:rPr>
        <w:lastRenderedPageBreak/>
        <w:t>Artykuł 29</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dostępu do pośrednictwa pracy</w:t>
      </w:r>
    </w:p>
    <w:p w14:paraId="5963423D" w14:textId="5F32B026"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dostępu do bezpłatnego pośrednictwa pracy.</w:t>
      </w:r>
      <w:bookmarkStart w:id="37" w:name="30"/>
      <w:bookmarkEnd w:id="37"/>
    </w:p>
    <w:p w14:paraId="0625F034" w14:textId="6D7A863C"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Artykuł 30</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Ochrona w przypadku nieuzasadnionego zwolnienia z pracy</w:t>
      </w:r>
    </w:p>
    <w:p w14:paraId="787C9BDB"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pracownik ma prawo do ochrony w przypadku nieuzasadnionego zwolnienia z pracy, zgodnie z prawem Unii oraz ustawodawstwami i praktykami krajowymi.</w:t>
      </w:r>
    </w:p>
    <w:p w14:paraId="5F741DC3" w14:textId="514B9342" w:rsidR="000D6C8E" w:rsidRPr="006302E5" w:rsidRDefault="000D6C8E" w:rsidP="002B7F9C">
      <w:pPr>
        <w:rPr>
          <w:rFonts w:asciiTheme="minorHAnsi" w:eastAsia="Times New Roman" w:hAnsiTheme="minorHAnsi" w:cstheme="minorHAnsi"/>
          <w:color w:val="323225"/>
          <w:szCs w:val="24"/>
        </w:rPr>
      </w:pPr>
      <w:bookmarkStart w:id="38" w:name="31"/>
      <w:bookmarkEnd w:id="38"/>
      <w:r w:rsidRPr="006302E5">
        <w:rPr>
          <w:rFonts w:asciiTheme="minorHAnsi" w:eastAsia="Times New Roman" w:hAnsiTheme="minorHAnsi" w:cstheme="minorHAnsi"/>
          <w:color w:val="323225"/>
          <w:szCs w:val="24"/>
        </w:rPr>
        <w:t>Artykuł 31</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Należyte i sprawiedliwe warunki pracy</w:t>
      </w:r>
    </w:p>
    <w:p w14:paraId="333676AE"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pracownik ma prawo do warunków pracy szanujących jego zdrowie, bezpieczeństwo i godność.</w:t>
      </w:r>
    </w:p>
    <w:p w14:paraId="04A6AFC3" w14:textId="6D716B83"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pracownik ma prawo do ograniczenia maksymalnego wymiaru czasu pracy, do okresów dziennego i tygodniowego odpoczynku oraz do corocznego płatnego urlopu.</w:t>
      </w:r>
    </w:p>
    <w:p w14:paraId="09B1913A" w14:textId="51A9574B" w:rsidR="000D6C8E" w:rsidRPr="006302E5" w:rsidRDefault="000D6C8E" w:rsidP="002B7F9C">
      <w:pPr>
        <w:rPr>
          <w:rFonts w:asciiTheme="minorHAnsi" w:eastAsia="Times New Roman" w:hAnsiTheme="minorHAnsi" w:cstheme="minorHAnsi"/>
          <w:color w:val="323225"/>
          <w:szCs w:val="24"/>
        </w:rPr>
      </w:pPr>
      <w:bookmarkStart w:id="39" w:name="32"/>
      <w:bookmarkEnd w:id="39"/>
      <w:r w:rsidRPr="006302E5">
        <w:rPr>
          <w:rFonts w:asciiTheme="minorHAnsi" w:eastAsia="Times New Roman" w:hAnsiTheme="minorHAnsi" w:cstheme="minorHAnsi"/>
          <w:color w:val="323225"/>
          <w:szCs w:val="24"/>
        </w:rPr>
        <w:t>Artykuł 32</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Zakaz pracy dzieci i ochrona młodocianych w pracy</w:t>
      </w:r>
    </w:p>
    <w:p w14:paraId="7C1D192F" w14:textId="59F3C0A0"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Praca dzieci jest zakazana. Minimalny wiek dopuszczenia do pracy nie może być niższy niż minimalny wiek zakończenia obowiązku szkolnego, bez uszczerbku dla uregulowań bardziej korzystnych dla młodocianych i z wyjątkiem ograniczonych odstępstw.</w:t>
      </w:r>
      <w:r w:rsidRPr="006302E5">
        <w:rPr>
          <w:rFonts w:asciiTheme="minorHAnsi" w:eastAsia="Times New Roman" w:hAnsiTheme="minorHAnsi" w:cstheme="minorHAnsi"/>
          <w:color w:val="323225"/>
          <w:szCs w:val="24"/>
        </w:rPr>
        <w:br/>
        <w:t>Młodociani dopuszczeni do pracy muszą mieć zapewnione warunki pracy odpowiednie dla ich wieku oraz być chronieni przed wyzyskiem ekonomicznym oraz jakąkolwiek pracą, która mogłaby szkodzić ich bezpieczeństwu, zdrowiu lub rozwojowi fizycznemu, psychicznemu, moralnemu i społecznemu albo utrudniać im edukację.</w:t>
      </w:r>
    </w:p>
    <w:p w14:paraId="035C2C58" w14:textId="2C7148F2" w:rsidR="000D6C8E" w:rsidRPr="006302E5" w:rsidRDefault="000D6C8E" w:rsidP="002B7F9C">
      <w:pPr>
        <w:rPr>
          <w:rFonts w:asciiTheme="minorHAnsi" w:eastAsia="Times New Roman" w:hAnsiTheme="minorHAnsi" w:cstheme="minorHAnsi"/>
          <w:color w:val="323225"/>
          <w:szCs w:val="24"/>
        </w:rPr>
      </w:pPr>
      <w:bookmarkStart w:id="40" w:name="33"/>
      <w:bookmarkEnd w:id="40"/>
      <w:r w:rsidRPr="006302E5">
        <w:rPr>
          <w:rFonts w:asciiTheme="minorHAnsi" w:eastAsia="Times New Roman" w:hAnsiTheme="minorHAnsi" w:cstheme="minorHAnsi"/>
          <w:color w:val="323225"/>
          <w:szCs w:val="24"/>
        </w:rPr>
        <w:t>Artykuł 33</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Życie rodzinne i zawodowe</w:t>
      </w:r>
    </w:p>
    <w:p w14:paraId="6800F836"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Rodzina korzysta z ochrony prawnej, ekonomicznej i społecznej.</w:t>
      </w:r>
    </w:p>
    <w:p w14:paraId="021DE0A6" w14:textId="64F6B815"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 celu pogodzenia życia rodzinnego z zawodowym każdy ma prawo do ochrony przed zwolnieniem z pracy z powodów związanych z macierzyństwem i prawo do płatnego urlopu macierzyńskiego oraz do urlopu wychowawczego po urodzeniu lub przysposobieniu dziecka.</w:t>
      </w:r>
    </w:p>
    <w:p w14:paraId="4F3FE804" w14:textId="1B4523FF" w:rsidR="000D6C8E" w:rsidRPr="006302E5" w:rsidRDefault="000D6C8E" w:rsidP="002B7F9C">
      <w:pPr>
        <w:rPr>
          <w:rFonts w:asciiTheme="minorHAnsi" w:eastAsia="Times New Roman" w:hAnsiTheme="minorHAnsi" w:cstheme="minorHAnsi"/>
          <w:color w:val="323225"/>
          <w:szCs w:val="24"/>
        </w:rPr>
      </w:pPr>
      <w:bookmarkStart w:id="41" w:name="34"/>
      <w:bookmarkEnd w:id="41"/>
      <w:r w:rsidRPr="006302E5">
        <w:rPr>
          <w:rFonts w:asciiTheme="minorHAnsi" w:eastAsia="Times New Roman" w:hAnsiTheme="minorHAnsi" w:cstheme="minorHAnsi"/>
          <w:color w:val="323225"/>
          <w:szCs w:val="24"/>
        </w:rPr>
        <w:t>Artykuł 34</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Zabezpieczenie społeczne i pomoc społeczna</w:t>
      </w:r>
    </w:p>
    <w:p w14:paraId="5656A5FB"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Unia uznaje i szanuje prawo do świadczeń z zabezpieczenia społecznego oraz do usług społecznych, zapewniających ochronę w takich przypadkach, jak: macierzyństwo, choroba, wypadki przy pracy, zależność lub podeszły wiek oraz w przypadku utraty zatrudnienia, zgodnie z zasadami ustanowionymi w prawie Unii oraz ustawodawstwach i praktykach krajowych.</w:t>
      </w:r>
    </w:p>
    <w:p w14:paraId="55EC6106"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lastRenderedPageBreak/>
        <w:t>Każdy mający miejsce zamieszkania i przemieszczający się legalnie w obrębie Unii Europejskiej ma prawo do świadczeń z zabezpieczenia społecznego i przywilejów socjalnych zgodnie z prawem Unii oraz ustawodawstwami i praktykami krajowymi.</w:t>
      </w:r>
    </w:p>
    <w:p w14:paraId="61B4C5A2" w14:textId="312E3D24"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 celu zwalczania wykluczenia społecznego i ubóstwa, Unia uznaje i szanuje prawo do pomocy społecznej i mieszkaniowej dla zapewnienia, zgodnie z zasadami ustanowionymi w prawie Unii oraz ustawodawstwach i praktykach krajowych, godnej egzystencji wszystkim osobom pozbawionym wystarczających środków.</w:t>
      </w:r>
    </w:p>
    <w:p w14:paraId="6F0EC312" w14:textId="7D374C9A" w:rsidR="000D6C8E" w:rsidRPr="006302E5" w:rsidRDefault="000D6C8E" w:rsidP="002B7F9C">
      <w:pPr>
        <w:rPr>
          <w:rFonts w:asciiTheme="minorHAnsi" w:eastAsia="Times New Roman" w:hAnsiTheme="minorHAnsi" w:cstheme="minorHAnsi"/>
          <w:color w:val="323225"/>
          <w:szCs w:val="24"/>
        </w:rPr>
      </w:pPr>
      <w:bookmarkStart w:id="42" w:name="35"/>
      <w:bookmarkEnd w:id="42"/>
      <w:r w:rsidRPr="006302E5">
        <w:rPr>
          <w:rFonts w:asciiTheme="minorHAnsi" w:eastAsia="Times New Roman" w:hAnsiTheme="minorHAnsi" w:cstheme="minorHAnsi"/>
          <w:color w:val="323225"/>
          <w:szCs w:val="24"/>
        </w:rPr>
        <w:t>Artykuł 35</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Ochrona zdrowia</w:t>
      </w:r>
    </w:p>
    <w:p w14:paraId="245E86F9"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dostępu do profilaktycznej opieki zdrowotnej i prawo do korzystania z leczenia na warunkach ustanowionych w ustawodawstwach i praktykach krajowych. Przy określaniu i realizowaniu wszystkich polityk i działań Unii zapewnia się wysoki poziom ochrony zdrowia ludzkiego.</w:t>
      </w:r>
    </w:p>
    <w:p w14:paraId="596CB47B" w14:textId="43B6D1D1" w:rsidR="000D6C8E" w:rsidRPr="006302E5" w:rsidRDefault="000D6C8E" w:rsidP="002B7F9C">
      <w:pPr>
        <w:rPr>
          <w:rFonts w:asciiTheme="minorHAnsi" w:eastAsia="Times New Roman" w:hAnsiTheme="minorHAnsi" w:cstheme="minorHAnsi"/>
          <w:color w:val="323225"/>
          <w:szCs w:val="24"/>
        </w:rPr>
      </w:pPr>
      <w:bookmarkStart w:id="43" w:name="36"/>
      <w:bookmarkEnd w:id="43"/>
      <w:r w:rsidRPr="006302E5">
        <w:rPr>
          <w:rFonts w:asciiTheme="minorHAnsi" w:eastAsia="Times New Roman" w:hAnsiTheme="minorHAnsi" w:cstheme="minorHAnsi"/>
          <w:color w:val="323225"/>
          <w:szCs w:val="24"/>
        </w:rPr>
        <w:t>Artykuł 36</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Dostęp do usług świadczonych w ogólnym interesie gospodarczym</w:t>
      </w:r>
    </w:p>
    <w:p w14:paraId="3A54AB1A"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Unia uznaje i szanuje dostęp do usług świadczonych w ogólnym interesie gospodarczym, przewidziany w ustawodawstwach i praktykach krajowych, zgodnie z Traktatami, w celu wspierania spójności społecznej i terytorialnej Unii.</w:t>
      </w:r>
    </w:p>
    <w:p w14:paraId="5D34C4CF" w14:textId="20F7E7A7" w:rsidR="000D6C8E" w:rsidRPr="006302E5" w:rsidRDefault="000D6C8E" w:rsidP="002B7F9C">
      <w:pPr>
        <w:rPr>
          <w:rFonts w:asciiTheme="minorHAnsi" w:eastAsia="Times New Roman" w:hAnsiTheme="minorHAnsi" w:cstheme="minorHAnsi"/>
          <w:color w:val="323225"/>
          <w:szCs w:val="24"/>
        </w:rPr>
      </w:pPr>
      <w:bookmarkStart w:id="44" w:name="37"/>
      <w:bookmarkEnd w:id="44"/>
      <w:r w:rsidRPr="006302E5">
        <w:rPr>
          <w:rFonts w:asciiTheme="minorHAnsi" w:eastAsia="Times New Roman" w:hAnsiTheme="minorHAnsi" w:cstheme="minorHAnsi"/>
          <w:color w:val="323225"/>
          <w:szCs w:val="24"/>
        </w:rPr>
        <w:t>Artykuł 37</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Ochrona środowiska</w:t>
      </w:r>
    </w:p>
    <w:p w14:paraId="4C6F1429"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Wysoki poziom ochrony środowiska i poprawa jego jakości muszą być zintegrowane z politykami Unii i zapewnione zgodnie z zasadą zrównoważonego rozwoju.</w:t>
      </w:r>
    </w:p>
    <w:p w14:paraId="5C65565D" w14:textId="7048BB54" w:rsidR="000D6C8E" w:rsidRPr="006302E5" w:rsidRDefault="000D6C8E" w:rsidP="002B7F9C">
      <w:pPr>
        <w:rPr>
          <w:rFonts w:asciiTheme="minorHAnsi" w:eastAsia="Times New Roman" w:hAnsiTheme="minorHAnsi" w:cstheme="minorHAnsi"/>
          <w:color w:val="323225"/>
          <w:szCs w:val="24"/>
        </w:rPr>
      </w:pPr>
      <w:bookmarkStart w:id="45" w:name="38"/>
      <w:bookmarkEnd w:id="45"/>
      <w:r w:rsidRPr="006302E5">
        <w:rPr>
          <w:rFonts w:asciiTheme="minorHAnsi" w:eastAsia="Times New Roman" w:hAnsiTheme="minorHAnsi" w:cstheme="minorHAnsi"/>
          <w:color w:val="323225"/>
          <w:szCs w:val="24"/>
        </w:rPr>
        <w:t>Artykuł 38</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Ochrona konsumentów</w:t>
      </w:r>
    </w:p>
    <w:p w14:paraId="0094E835" w14:textId="30BE06E2" w:rsidR="00DD6CDC"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Zapewnia się wysoki poziom ochrony konsumentów w politykach Unii.</w:t>
      </w:r>
      <w:bookmarkStart w:id="46" w:name="t5"/>
      <w:bookmarkEnd w:id="46"/>
    </w:p>
    <w:p w14:paraId="4F9EE3CF" w14:textId="0F350887" w:rsidR="00E829E8" w:rsidRPr="006302E5" w:rsidRDefault="000D6C8E" w:rsidP="00441663">
      <w:pPr>
        <w:pStyle w:val="Nagwek3"/>
        <w:rPr>
          <w:rFonts w:asciiTheme="minorHAnsi" w:eastAsia="Times New Roman" w:hAnsiTheme="minorHAnsi" w:cstheme="minorHAnsi"/>
        </w:rPr>
      </w:pPr>
      <w:r w:rsidRPr="006302E5">
        <w:rPr>
          <w:rFonts w:asciiTheme="minorHAnsi" w:eastAsia="Times New Roman" w:hAnsiTheme="minorHAnsi" w:cstheme="minorHAnsi"/>
        </w:rPr>
        <w:t>TYTUŁ V</w:t>
      </w:r>
      <w:r w:rsidR="00E829E8" w:rsidRPr="006302E5">
        <w:rPr>
          <w:rFonts w:asciiTheme="minorHAnsi" w:eastAsia="Times New Roman" w:hAnsiTheme="minorHAnsi" w:cstheme="minorHAnsi"/>
        </w:rPr>
        <w:t xml:space="preserve"> </w:t>
      </w:r>
      <w:r w:rsidRPr="006302E5">
        <w:rPr>
          <w:rFonts w:asciiTheme="minorHAnsi" w:eastAsia="Times New Roman" w:hAnsiTheme="minorHAnsi" w:cstheme="minorHAnsi"/>
        </w:rPr>
        <w:t>PRAWA OBYWATELSKIE</w:t>
      </w:r>
      <w:bookmarkStart w:id="47" w:name="39"/>
      <w:bookmarkEnd w:id="47"/>
    </w:p>
    <w:p w14:paraId="75EF1DD5" w14:textId="56E6AC1A"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Artykuł 39</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głosowania i kandydowania w wyborach do Parlamentu Europejskiego</w:t>
      </w:r>
    </w:p>
    <w:p w14:paraId="74637A38"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obywatel Unii ma prawo głosowania i kandydowania w wyborach do Parlamentu Europejskiego w Państwie Członkowskim, w którym ma miejsce zamieszkania, na takich samych warunkach jak obywatele tego państwa.</w:t>
      </w:r>
    </w:p>
    <w:p w14:paraId="71587E65" w14:textId="7AE9BF79"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Członkowie Parlamentu Europejskiego są wybierani w powszechnych wyborach bezpośrednich, w głosowaniu wolnym i tajnym.</w:t>
      </w:r>
    </w:p>
    <w:p w14:paraId="6AF5D8DB" w14:textId="73B8DAF9" w:rsidR="000D6C8E" w:rsidRPr="006302E5" w:rsidRDefault="000D6C8E" w:rsidP="002B7F9C">
      <w:pPr>
        <w:rPr>
          <w:rFonts w:asciiTheme="minorHAnsi" w:eastAsia="Times New Roman" w:hAnsiTheme="minorHAnsi" w:cstheme="minorHAnsi"/>
          <w:color w:val="323225"/>
          <w:szCs w:val="24"/>
        </w:rPr>
      </w:pPr>
      <w:bookmarkStart w:id="48" w:name="40"/>
      <w:bookmarkEnd w:id="48"/>
      <w:r w:rsidRPr="006302E5">
        <w:rPr>
          <w:rFonts w:asciiTheme="minorHAnsi" w:eastAsia="Times New Roman" w:hAnsiTheme="minorHAnsi" w:cstheme="minorHAnsi"/>
          <w:color w:val="323225"/>
          <w:szCs w:val="24"/>
        </w:rPr>
        <w:t>Artykuł 40</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głosowania i kandydowania w wyborach lokalnych</w:t>
      </w:r>
    </w:p>
    <w:p w14:paraId="6B9F6A63" w14:textId="369C999E"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lastRenderedPageBreak/>
        <w:t>Każdy obywatel Unii ma prawo głosowania i kandydowania w wyborach do władz lokalnych w Państwie Członkowskim, w którym ma miejsce zamieszkania, na takich samych warunkach jak obywatele tego państwa.</w:t>
      </w:r>
      <w:bookmarkStart w:id="49" w:name="41"/>
      <w:bookmarkEnd w:id="49"/>
    </w:p>
    <w:p w14:paraId="6ADAD504" w14:textId="5D3ADCF9"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Artykuł 41</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do dobrej administracji</w:t>
      </w:r>
    </w:p>
    <w:p w14:paraId="3536DEA2"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bezstronnego i sprawiedliwego rozpatrzenia swojej sprawy w rozsądnym terminie przez instytucje, organy i jednostki organizacyjne Unii. </w:t>
      </w:r>
    </w:p>
    <w:p w14:paraId="228411D3"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Prawo to obejmuje:</w:t>
      </w:r>
    </w:p>
    <w:p w14:paraId="0A51BC22"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prawo każdego do bycia wysłuchanym, zanim zostaną podjęte indywidualne środki mogące negatywnie wpłynąć na jego sytuację;</w:t>
      </w:r>
    </w:p>
    <w:p w14:paraId="1E71D6C2"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prawo każdego do dostępu do akt jego sprawy, przy poszanowaniu uprawnionych interesów poufności oraz tajemnicy zawodowej i handlowej;</w:t>
      </w:r>
    </w:p>
    <w:p w14:paraId="3CB038CB"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obowiązek administracji uzasadniania swoich decyzji.</w:t>
      </w:r>
    </w:p>
    <w:p w14:paraId="60A32122"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domagania się od Unii naprawienia, zgodnie z zasadami ogólnymi wspólnymi dla praw Państw Członkowskich, szkody wyrządzonej przez instytucje lub ich pracowników przy wykonywaniu ich funkcji.</w:t>
      </w:r>
    </w:p>
    <w:p w14:paraId="20ECA8B9"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może zwrócić się pisemnie do instytucji Unii w jednym z języków Traktatów i musi otrzymać odpowiedź w tym samym języku.</w:t>
      </w:r>
      <w:bookmarkStart w:id="50" w:name="42"/>
      <w:bookmarkEnd w:id="50"/>
    </w:p>
    <w:p w14:paraId="520D25BA" w14:textId="07810389"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Artykuł 42</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dostępu do dokumentów</w:t>
      </w:r>
    </w:p>
    <w:p w14:paraId="5D6D405D"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obywatel Unii i każda osoba fizyczna lub prawna mająca miejsce zamieszkania lub statutową siedzibę w Państwie Członkowskim ma prawo dostępu do dokumentów instytucji, organów i jednostek organizacyjnych Unii, niezależnie od ich formy.</w:t>
      </w:r>
    </w:p>
    <w:p w14:paraId="434B09ED" w14:textId="4CE0837A" w:rsidR="000D6C8E" w:rsidRPr="006302E5" w:rsidRDefault="000D6C8E" w:rsidP="002B7F9C">
      <w:pPr>
        <w:rPr>
          <w:rFonts w:asciiTheme="minorHAnsi" w:eastAsia="Times New Roman" w:hAnsiTheme="minorHAnsi" w:cstheme="minorHAnsi"/>
          <w:color w:val="323225"/>
          <w:szCs w:val="24"/>
        </w:rPr>
      </w:pPr>
      <w:bookmarkStart w:id="51" w:name="43"/>
      <w:bookmarkEnd w:id="51"/>
      <w:r w:rsidRPr="006302E5">
        <w:rPr>
          <w:rFonts w:asciiTheme="minorHAnsi" w:eastAsia="Times New Roman" w:hAnsiTheme="minorHAnsi" w:cstheme="minorHAnsi"/>
          <w:color w:val="323225"/>
          <w:szCs w:val="24"/>
        </w:rPr>
        <w:t>Artykuł 43</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Europejski Rzecznik Praw Obywatelskich</w:t>
      </w:r>
    </w:p>
    <w:p w14:paraId="30C89048"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obywatel Unii i każda osoba fizyczna lub prawna mająca miejsce zamieszkania lub statutową siedzibę w Państwie Członkowskim ma prawo zwracać się do Europejskiego Rzecznika Praw Obywatelskich w przypadkach niewłaściwego administrowania w działaniach instytucji, organów i jednostek organizacyjnych Unii, z wyłączeniem Trybunału Sprawiedliwości Unii Europejskiej wykonującego swoje funkcje sądowe.</w:t>
      </w:r>
    </w:p>
    <w:p w14:paraId="1953E310" w14:textId="3DAF89F5" w:rsidR="000D6C8E" w:rsidRPr="006302E5" w:rsidRDefault="000D6C8E" w:rsidP="002B7F9C">
      <w:pPr>
        <w:rPr>
          <w:rFonts w:asciiTheme="minorHAnsi" w:eastAsia="Times New Roman" w:hAnsiTheme="minorHAnsi" w:cstheme="minorHAnsi"/>
          <w:color w:val="323225"/>
          <w:szCs w:val="24"/>
        </w:rPr>
      </w:pPr>
      <w:bookmarkStart w:id="52" w:name="44"/>
      <w:bookmarkEnd w:id="52"/>
      <w:r w:rsidRPr="006302E5">
        <w:rPr>
          <w:rFonts w:asciiTheme="minorHAnsi" w:eastAsia="Times New Roman" w:hAnsiTheme="minorHAnsi" w:cstheme="minorHAnsi"/>
          <w:color w:val="323225"/>
          <w:szCs w:val="24"/>
        </w:rPr>
        <w:t>Artykuł 44</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petycji</w:t>
      </w:r>
    </w:p>
    <w:p w14:paraId="423AAC89"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lastRenderedPageBreak/>
        <w:t>Każdy obywatel Unii i każda osoba fizyczna lub prawna mająca miejsce zamieszkania lub statutową siedzibę w Państwie Członkowskim ma prawo petycji do Parlamentu Europejskiego.</w:t>
      </w:r>
    </w:p>
    <w:p w14:paraId="5FF9E7CC" w14:textId="2AC9810F" w:rsidR="000D6C8E" w:rsidRPr="006302E5" w:rsidRDefault="000D6C8E" w:rsidP="002B7F9C">
      <w:pPr>
        <w:rPr>
          <w:rFonts w:asciiTheme="minorHAnsi" w:eastAsia="Times New Roman" w:hAnsiTheme="minorHAnsi" w:cstheme="minorHAnsi"/>
          <w:color w:val="323225"/>
          <w:szCs w:val="24"/>
        </w:rPr>
      </w:pPr>
      <w:bookmarkStart w:id="53" w:name="45"/>
      <w:bookmarkEnd w:id="53"/>
      <w:r w:rsidRPr="006302E5">
        <w:rPr>
          <w:rFonts w:asciiTheme="minorHAnsi" w:eastAsia="Times New Roman" w:hAnsiTheme="minorHAnsi" w:cstheme="minorHAnsi"/>
          <w:color w:val="323225"/>
          <w:szCs w:val="24"/>
        </w:rPr>
        <w:t>Artykuł 45</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Swoboda przemieszczania się i pobytu</w:t>
      </w:r>
    </w:p>
    <w:p w14:paraId="113E69C2" w14:textId="7777777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1. Każdy obywatel Unii ma prawo do swobodnego przemieszczania się i przebywania na terytorium Państw Członkowskich.</w:t>
      </w:r>
      <w:r w:rsidRPr="006302E5">
        <w:rPr>
          <w:rFonts w:asciiTheme="minorHAnsi" w:eastAsia="Times New Roman" w:hAnsiTheme="minorHAnsi" w:cstheme="minorHAnsi"/>
          <w:color w:val="323225"/>
          <w:szCs w:val="24"/>
        </w:rPr>
        <w:br/>
        <w:t>2. Swoboda przemieszczania się i pobytu może zostać przyznana, zgodnie z Traktatami, obywatelom państw trzecich przebywającym legalnie na terytorium Państwa Członkowskiego.</w:t>
      </w:r>
    </w:p>
    <w:p w14:paraId="226BF97E" w14:textId="4ADA1E45" w:rsidR="000D6C8E" w:rsidRPr="006302E5" w:rsidRDefault="000D6C8E" w:rsidP="002B7F9C">
      <w:pPr>
        <w:rPr>
          <w:rFonts w:asciiTheme="minorHAnsi" w:eastAsia="Times New Roman" w:hAnsiTheme="minorHAnsi" w:cstheme="minorHAnsi"/>
          <w:color w:val="323225"/>
          <w:szCs w:val="24"/>
        </w:rPr>
      </w:pPr>
      <w:bookmarkStart w:id="54" w:name="46"/>
      <w:bookmarkEnd w:id="54"/>
      <w:r w:rsidRPr="006302E5">
        <w:rPr>
          <w:rFonts w:asciiTheme="minorHAnsi" w:eastAsia="Times New Roman" w:hAnsiTheme="minorHAnsi" w:cstheme="minorHAnsi"/>
          <w:color w:val="323225"/>
          <w:szCs w:val="24"/>
        </w:rPr>
        <w:t>Artykuł 46</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Opieka dyplomatyczna i konsularna</w:t>
      </w:r>
    </w:p>
    <w:p w14:paraId="7FA842CA" w14:textId="7410DEED" w:rsidR="00DD6CDC"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obywatel Unii korzysta na terytorium państwa trzeciego, w którym Państwo Członkowskie, którego jest obywatelem, nie ma swojego przedstawicielstwa, z ochrony dyplomatycznej i konsularnej każdego z pozostałych Państw Członkowskich na takich samych warunkach jak obywatele tego państwa.</w:t>
      </w:r>
      <w:bookmarkStart w:id="55" w:name="t6"/>
      <w:bookmarkEnd w:id="55"/>
    </w:p>
    <w:p w14:paraId="208633FC" w14:textId="0C213AC3" w:rsidR="00E829E8" w:rsidRPr="006302E5" w:rsidRDefault="000D6C8E" w:rsidP="00441663">
      <w:pPr>
        <w:pStyle w:val="Nagwek3"/>
        <w:rPr>
          <w:rFonts w:asciiTheme="minorHAnsi" w:eastAsia="Times New Roman" w:hAnsiTheme="minorHAnsi" w:cstheme="minorHAnsi"/>
        </w:rPr>
      </w:pPr>
      <w:r w:rsidRPr="006302E5">
        <w:rPr>
          <w:rFonts w:asciiTheme="minorHAnsi" w:eastAsia="Times New Roman" w:hAnsiTheme="minorHAnsi" w:cstheme="minorHAnsi"/>
        </w:rPr>
        <w:t>TYTUŁ VI</w:t>
      </w:r>
      <w:r w:rsidR="00E829E8" w:rsidRPr="006302E5">
        <w:rPr>
          <w:rFonts w:asciiTheme="minorHAnsi" w:eastAsia="Times New Roman" w:hAnsiTheme="minorHAnsi" w:cstheme="minorHAnsi"/>
        </w:rPr>
        <w:t xml:space="preserve"> </w:t>
      </w:r>
      <w:bookmarkStart w:id="56" w:name="47"/>
      <w:bookmarkEnd w:id="56"/>
      <w:r w:rsidR="0067682C" w:rsidRPr="006302E5">
        <w:rPr>
          <w:rFonts w:asciiTheme="minorHAnsi" w:eastAsia="Times New Roman" w:hAnsiTheme="minorHAnsi" w:cstheme="minorHAnsi"/>
        </w:rPr>
        <w:t>Wymiar sprawiedliwości</w:t>
      </w:r>
    </w:p>
    <w:p w14:paraId="2A6E693E" w14:textId="4F3254C7"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Artykuł 47</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Prawo do skutecznego środka prawnego i dostępu do bezstronnego sądu</w:t>
      </w:r>
    </w:p>
    <w:p w14:paraId="51A819C4"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kogo prawa i wolności zagwarantowane przez prawo Unii zostały naruszone, ma prawo do skutecznego środka prawnego przed sądem, zgodnie z warunkami przewidzianymi w niniejszym artykule.</w:t>
      </w:r>
    </w:p>
    <w:p w14:paraId="68C839B3" w14:textId="2B35F732"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Każdy ma prawo do sprawiedliwego i jawnego rozpatrzenia jego sprawy w rozsądnym terminie przez niezawisły i bezstronny sąd ustanowiony uprzednio na mocy ustawy. Każdy ma możliwość uzyskania porady prawnej, skorzystania z pomocy obrońcy i przedstawiciela.</w:t>
      </w:r>
      <w:r w:rsidRPr="006302E5">
        <w:rPr>
          <w:rFonts w:asciiTheme="minorHAnsi" w:eastAsia="Times New Roman" w:hAnsiTheme="minorHAnsi" w:cstheme="minorHAnsi"/>
          <w:color w:val="323225"/>
          <w:szCs w:val="24"/>
        </w:rPr>
        <w:br/>
        <w:t>Pomoc prawna jest udzielana osobom, które nie posiadają wystarczających środków, w zakresie w jakim jest ona konieczna dla zapewnienia skutecznego dostępu do wymiaru sprawiedliwości.</w:t>
      </w:r>
    </w:p>
    <w:p w14:paraId="645A817C" w14:textId="551C8567" w:rsidR="000D6C8E" w:rsidRPr="006302E5" w:rsidRDefault="000D6C8E" w:rsidP="002B7F9C">
      <w:pPr>
        <w:rPr>
          <w:rFonts w:asciiTheme="minorHAnsi" w:eastAsia="Times New Roman" w:hAnsiTheme="minorHAnsi" w:cstheme="minorHAnsi"/>
          <w:color w:val="323225"/>
          <w:szCs w:val="24"/>
        </w:rPr>
      </w:pPr>
      <w:bookmarkStart w:id="57" w:name="48"/>
      <w:bookmarkEnd w:id="57"/>
      <w:r w:rsidRPr="006302E5">
        <w:rPr>
          <w:rFonts w:asciiTheme="minorHAnsi" w:eastAsia="Times New Roman" w:hAnsiTheme="minorHAnsi" w:cstheme="minorHAnsi"/>
          <w:color w:val="323225"/>
          <w:szCs w:val="24"/>
        </w:rPr>
        <w:t>Artykuł 48</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Domniemanie niewinności i prawo do obrony</w:t>
      </w:r>
    </w:p>
    <w:p w14:paraId="6F218E3D"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Każdego oskarżonego uważa się za niewinnego, dopóki jego wina nie zostanie stwierdzona zgodnie z prawem.</w:t>
      </w:r>
    </w:p>
    <w:p w14:paraId="7F265CBE" w14:textId="4122CD0F"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Każdemu oskarżonemu gwarantuje się poszanowanie prawa do obrony.</w:t>
      </w:r>
    </w:p>
    <w:p w14:paraId="7DC0D809" w14:textId="297897E3" w:rsidR="000D6C8E" w:rsidRPr="006302E5" w:rsidRDefault="000D6C8E" w:rsidP="002B7F9C">
      <w:pPr>
        <w:rPr>
          <w:rFonts w:asciiTheme="minorHAnsi" w:eastAsia="Times New Roman" w:hAnsiTheme="minorHAnsi" w:cstheme="minorHAnsi"/>
          <w:color w:val="323225"/>
          <w:szCs w:val="24"/>
        </w:rPr>
      </w:pPr>
      <w:bookmarkStart w:id="58" w:name="49"/>
      <w:bookmarkEnd w:id="58"/>
      <w:r w:rsidRPr="006302E5">
        <w:rPr>
          <w:rFonts w:asciiTheme="minorHAnsi" w:eastAsia="Times New Roman" w:hAnsiTheme="minorHAnsi" w:cstheme="minorHAnsi"/>
          <w:color w:val="323225"/>
          <w:szCs w:val="24"/>
        </w:rPr>
        <w:t>Artykuł 49</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Zasady legalności oraz proporcjonalności kar do czynów zabronionych pod groźbą kary</w:t>
      </w:r>
    </w:p>
    <w:p w14:paraId="5D2C4C98" w14:textId="77777777" w:rsidR="00A82563"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lastRenderedPageBreak/>
        <w:t>Nikt nie może zostać skazany za popełnienie czynu polegającego na działaniu lub zaniechaniu, który według prawa krajowego lub prawa międzynarodowego nie stanowił czynu zabronionego pod groźbą kary w czasie jego popełnienia. Nie wymierza się również kary surowszej od tej, którą można było wymierzyć w czasie, gdy czyn zabroniony pod groźbą kary został popełniony. Jeśli ustawa, która weszła w życie po popełnieniu czynu zabronionego pod groźbą kary, przewiduje karę łagodniejszą, ta właśnie kara ma zastosowanie.</w:t>
      </w:r>
    </w:p>
    <w:p w14:paraId="3A685133" w14:textId="6D9A8D51"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Niniejszy artykuł nie stanowi przeszkody w sądzeniu i karaniu osoby za działanie lub zaniechanie, które w czasie, gdy miało miejsce, stanowiło czyn zabroniony pod groźbą kary, zgodnie z ogólnymi zasadami uznanymi przez wspólnotę narodów.</w:t>
      </w:r>
    </w:p>
    <w:p w14:paraId="6A2CCA94" w14:textId="24FA890C"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Kary nie mogą być nieproporcjonalnie surowe w stosunku do czynu zabronionego pod groźbą kary.</w:t>
      </w:r>
    </w:p>
    <w:p w14:paraId="53646C9A" w14:textId="1E916B4C" w:rsidR="000D6C8E" w:rsidRPr="006302E5" w:rsidRDefault="000D6C8E" w:rsidP="002B7F9C">
      <w:pPr>
        <w:rPr>
          <w:rFonts w:asciiTheme="minorHAnsi" w:eastAsia="Times New Roman" w:hAnsiTheme="minorHAnsi" w:cstheme="minorHAnsi"/>
          <w:color w:val="323225"/>
          <w:szCs w:val="24"/>
        </w:rPr>
      </w:pPr>
      <w:bookmarkStart w:id="59" w:name="50"/>
      <w:bookmarkEnd w:id="59"/>
      <w:r w:rsidRPr="006302E5">
        <w:rPr>
          <w:rFonts w:asciiTheme="minorHAnsi" w:eastAsia="Times New Roman" w:hAnsiTheme="minorHAnsi" w:cstheme="minorHAnsi"/>
          <w:color w:val="323225"/>
          <w:szCs w:val="24"/>
        </w:rPr>
        <w:t>Artykuł 50</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Zakaz ponownego sądzenia lub karania w postępowaniu karnym za ten sam czyn zabroniony pod groźbą kary</w:t>
      </w:r>
    </w:p>
    <w:p w14:paraId="19CC59C6" w14:textId="051AE6B2" w:rsidR="00DD6CDC"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Nikt nie może być ponownie sądzony lub ukarany w postępowaniu karnym za ten sam czyn zabroniony pod groźbą kary, w odniesieniu do którego zgodnie z ustawą został już uprzednio uniewinniony lub za który został już uprzednio skazany prawomocnym wyrokiem na terytorium Unii.</w:t>
      </w:r>
      <w:bookmarkStart w:id="60" w:name="t7"/>
      <w:bookmarkEnd w:id="60"/>
    </w:p>
    <w:p w14:paraId="0A438E99" w14:textId="08943CD0" w:rsidR="00E829E8" w:rsidRPr="006302E5" w:rsidRDefault="000D6C8E" w:rsidP="00441663">
      <w:pPr>
        <w:pStyle w:val="Nagwek3"/>
        <w:rPr>
          <w:rFonts w:asciiTheme="minorHAnsi" w:eastAsia="Times New Roman" w:hAnsiTheme="minorHAnsi" w:cstheme="minorHAnsi"/>
        </w:rPr>
      </w:pPr>
      <w:r w:rsidRPr="006302E5">
        <w:rPr>
          <w:rFonts w:asciiTheme="minorHAnsi" w:eastAsia="Times New Roman" w:hAnsiTheme="minorHAnsi" w:cstheme="minorHAnsi"/>
        </w:rPr>
        <w:t>TYTUŁ VII</w:t>
      </w:r>
      <w:r w:rsidR="00E829E8" w:rsidRPr="006302E5">
        <w:rPr>
          <w:rFonts w:asciiTheme="minorHAnsi" w:eastAsia="Times New Roman" w:hAnsiTheme="minorHAnsi" w:cstheme="minorHAnsi"/>
        </w:rPr>
        <w:t xml:space="preserve"> </w:t>
      </w:r>
      <w:bookmarkStart w:id="61" w:name="51"/>
      <w:bookmarkEnd w:id="61"/>
      <w:r w:rsidR="0067682C" w:rsidRPr="006302E5">
        <w:rPr>
          <w:rFonts w:asciiTheme="minorHAnsi" w:eastAsia="Times New Roman" w:hAnsiTheme="minorHAnsi" w:cstheme="minorHAnsi"/>
        </w:rPr>
        <w:t>Postanowienia ogólne dotyczące wykładni i stosowania karty</w:t>
      </w:r>
    </w:p>
    <w:p w14:paraId="7E487232" w14:textId="70BB64E9"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Artykuł 51</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Zakres zastosowania</w:t>
      </w:r>
    </w:p>
    <w:p w14:paraId="3747EF05"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Postanowienia niniejszej Karty mają zastosowanie do instytucji, organów i jednostek organizacyjnych Unii przy poszanowaniu zasady pomocniczości oraz do Państw Członkowskich wyłącznie w zakresie, w jakim stosują one prawo Unii. Szanują one zatem prawa, przestrzegają zasad i popierają ich stosowanie zgodnie ze swymi odpowiednimi uprawnieniami i w poszanowaniu granic kompetencji Unii powierzonych jej w Traktatach.</w:t>
      </w:r>
    </w:p>
    <w:p w14:paraId="3C51EBBD" w14:textId="0D1344ED"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Niniejsza Karta nie rozszerza zakresu zastosowania prawa Unii poza kompetencje Unii, nie ustanawia nowych kompetencji ani zadań Unii, ani też nie zmienia kompetencji i zadań określonych w Traktatach.</w:t>
      </w:r>
    </w:p>
    <w:p w14:paraId="2DCD8A01" w14:textId="65D9EFED" w:rsidR="000D6C8E" w:rsidRPr="006302E5" w:rsidRDefault="000D6C8E" w:rsidP="002B7F9C">
      <w:pPr>
        <w:rPr>
          <w:rFonts w:asciiTheme="minorHAnsi" w:eastAsia="Times New Roman" w:hAnsiTheme="minorHAnsi" w:cstheme="minorHAnsi"/>
          <w:color w:val="323225"/>
          <w:szCs w:val="24"/>
        </w:rPr>
      </w:pPr>
      <w:bookmarkStart w:id="62" w:name="52"/>
      <w:bookmarkEnd w:id="62"/>
      <w:r w:rsidRPr="006302E5">
        <w:rPr>
          <w:rFonts w:asciiTheme="minorHAnsi" w:eastAsia="Times New Roman" w:hAnsiTheme="minorHAnsi" w:cstheme="minorHAnsi"/>
          <w:color w:val="323225"/>
          <w:szCs w:val="24"/>
        </w:rPr>
        <w:t>Artykuł 52</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Zakres i wykładnia praw i zasad</w:t>
      </w:r>
    </w:p>
    <w:p w14:paraId="56B40B15"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 xml:space="preserve">Wszelkie ograniczenia w korzystaniu z praw i wolności uznanych w niniejszej Karcie muszą być przewidziane ustawą i szanować istotę tych praw i wolności. Z zastrzeżeniem zasady proporcjonalności, ograniczenia mogą być wprowadzone wyłącznie wtedy, gdy są konieczne i </w:t>
      </w:r>
      <w:r w:rsidRPr="006302E5">
        <w:rPr>
          <w:rFonts w:asciiTheme="minorHAnsi" w:eastAsia="Times New Roman" w:hAnsiTheme="minorHAnsi" w:cstheme="minorHAnsi"/>
          <w:color w:val="323225"/>
          <w:szCs w:val="24"/>
        </w:rPr>
        <w:lastRenderedPageBreak/>
        <w:t>rzeczywiście odpowiadają celom interesu ogólnego uznawanym przez Unię lub potrzebom ochrony praw i wolności innych osób.</w:t>
      </w:r>
    </w:p>
    <w:p w14:paraId="33031266"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Prawa uznane w niniejszej Karcie, które są przedmiotem postanowień Traktatów, są wykonywane na warunkach i w granicach w nich określonych.</w:t>
      </w:r>
    </w:p>
    <w:p w14:paraId="7D84D477"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 zakresie, w jakim niniejsza Karta zawiera prawa, które odpowiadają prawom zagwarantowanym w europejskiej Konwencji o ochronie praw człowieka i podstawowych wolności, ich znaczenie i zakres są takie same jak praw przyznanych przez tę konwencję. Niniejsze postanowienie nie stanowi przeszkody, aby prawo Unii przyznawało szerszą ochronę.</w:t>
      </w:r>
    </w:p>
    <w:p w14:paraId="2FD49508"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 zakresie, w jakim niniejsza Karta uznaje prawa podstawowe wynikające ze wspólnych tradycji konstytucyjnych Państw Członkowskich, prawa te interpretuje się zgodnie z tymi tradycjami.</w:t>
      </w:r>
    </w:p>
    <w:p w14:paraId="6594A564" w14:textId="77777777"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Postanowienia niniejszej Karty zawierające zasady mogą być wprowadzane w życie przez akty prawodawcze i wykonawcze przyjęte przez instytucje, organy i jednostki organizacyjne Unii oraz przez akty Państw Członkowskich, gdy wykonują one prawo Unii, korzystając ze swoich odpowiednich uprawnień. Można się na nie powoływać w sądzie jedynie w celu wykładni tych aktów i kontroli ich legalności.</w:t>
      </w:r>
    </w:p>
    <w:p w14:paraId="6EA7AED1" w14:textId="31EA8D86" w:rsidR="00E829E8"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Ustawodawstwa i praktyki krajowe uwzględnia się w pełni, jak przewiduje to niniejsza Karta</w:t>
      </w:r>
      <w:r w:rsidR="00E829E8" w:rsidRPr="006302E5">
        <w:rPr>
          <w:rFonts w:asciiTheme="minorHAnsi" w:eastAsia="Times New Roman" w:hAnsiTheme="minorHAnsi" w:cstheme="minorHAnsi"/>
          <w:color w:val="323225"/>
          <w:szCs w:val="24"/>
        </w:rPr>
        <w:t>.</w:t>
      </w:r>
    </w:p>
    <w:p w14:paraId="413401C2" w14:textId="7822EB3E"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Wyjaśnienia sporządzone w celu wskazania wykładni niniejszej Karty są należycie uwzględniane przez sądy Unii i Państw Członkowskich.</w:t>
      </w:r>
    </w:p>
    <w:p w14:paraId="4FA1B3A2" w14:textId="77777777" w:rsidR="00A82563" w:rsidRPr="006302E5" w:rsidRDefault="000D6C8E" w:rsidP="002B7F9C">
      <w:pPr>
        <w:rPr>
          <w:rFonts w:asciiTheme="minorHAnsi" w:eastAsia="Times New Roman" w:hAnsiTheme="minorHAnsi" w:cstheme="minorHAnsi"/>
          <w:color w:val="323225"/>
          <w:szCs w:val="24"/>
        </w:rPr>
      </w:pPr>
      <w:bookmarkStart w:id="63" w:name="53"/>
      <w:bookmarkEnd w:id="63"/>
      <w:r w:rsidRPr="006302E5">
        <w:rPr>
          <w:rFonts w:asciiTheme="minorHAnsi" w:eastAsia="Times New Roman" w:hAnsiTheme="minorHAnsi" w:cstheme="minorHAnsi"/>
          <w:color w:val="323225"/>
          <w:szCs w:val="24"/>
        </w:rPr>
        <w:t>Artykuł 53</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Poziom ochrony</w:t>
      </w:r>
    </w:p>
    <w:p w14:paraId="08B6B10C" w14:textId="0AA3F95A" w:rsidR="000D6C8E"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Żadne z postanowień niniejszej Karty nie będzie interpretowane jako ograniczające lub naruszające prawa człowieka i podstawowe wolności uznane, we właściwych im obszarach zastosowania, przez prawo Unii i prawo międzynarodowe oraz konwencje międzynarodowe, których Unia lub wszystkie Państwa Członkowskie są stronami, w szczególności przez europejską Konwencję o ochronie praw człowieka i podstawowych wolności oraz przez konstytucje Państw Członkowskich.</w:t>
      </w:r>
    </w:p>
    <w:p w14:paraId="63B2DED2" w14:textId="09F1484B" w:rsidR="000D6C8E" w:rsidRPr="006302E5" w:rsidRDefault="000D6C8E" w:rsidP="002B7F9C">
      <w:pPr>
        <w:rPr>
          <w:rFonts w:asciiTheme="minorHAnsi" w:eastAsia="Times New Roman" w:hAnsiTheme="minorHAnsi" w:cstheme="minorHAnsi"/>
          <w:color w:val="323225"/>
          <w:szCs w:val="24"/>
        </w:rPr>
      </w:pPr>
      <w:bookmarkStart w:id="64" w:name="54"/>
      <w:bookmarkEnd w:id="64"/>
      <w:r w:rsidRPr="006302E5">
        <w:rPr>
          <w:rFonts w:asciiTheme="minorHAnsi" w:eastAsia="Times New Roman" w:hAnsiTheme="minorHAnsi" w:cstheme="minorHAnsi"/>
          <w:color w:val="323225"/>
          <w:szCs w:val="24"/>
        </w:rPr>
        <w:t>Artykuł 54</w:t>
      </w:r>
      <w:r w:rsidR="00E829E8" w:rsidRPr="006302E5">
        <w:rPr>
          <w:rFonts w:asciiTheme="minorHAnsi" w:eastAsia="Times New Roman" w:hAnsiTheme="minorHAnsi" w:cstheme="minorHAnsi"/>
          <w:color w:val="323225"/>
          <w:szCs w:val="24"/>
        </w:rPr>
        <w:t xml:space="preserve"> </w:t>
      </w:r>
      <w:r w:rsidRPr="006302E5">
        <w:rPr>
          <w:rFonts w:asciiTheme="minorHAnsi" w:eastAsia="Times New Roman" w:hAnsiTheme="minorHAnsi" w:cstheme="minorHAnsi"/>
          <w:b/>
          <w:bCs/>
          <w:color w:val="323225"/>
          <w:szCs w:val="24"/>
        </w:rPr>
        <w:t>Zakaz nadużycia praw</w:t>
      </w:r>
    </w:p>
    <w:p w14:paraId="68A81DEA" w14:textId="6AFE9717" w:rsidR="00A82563"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t>Żadne z postanowień niniejszej Karty nie może być interpretowane jako przyznające prawo do podejmowania jakiejkolwiek działalności lub dokonywania jakiegokolwiek czynu zmierzającego do zniweczenia praw i wolności uznanych w niniejszej Karcie lub ich ograniczenia w większym stopniu, aniżeli jest to przewidziane w niniejszej Karcie.</w:t>
      </w:r>
    </w:p>
    <w:p w14:paraId="2C59A673" w14:textId="7FC66B5F" w:rsidR="002B7F9C" w:rsidRPr="006302E5" w:rsidRDefault="000D6C8E" w:rsidP="002B7F9C">
      <w:pPr>
        <w:rPr>
          <w:rFonts w:asciiTheme="minorHAnsi" w:eastAsia="Times New Roman" w:hAnsiTheme="minorHAnsi" w:cstheme="minorHAnsi"/>
          <w:color w:val="323225"/>
          <w:szCs w:val="24"/>
        </w:rPr>
      </w:pPr>
      <w:r w:rsidRPr="006302E5">
        <w:rPr>
          <w:rFonts w:asciiTheme="minorHAnsi" w:eastAsia="Times New Roman" w:hAnsiTheme="minorHAnsi" w:cstheme="minorHAnsi"/>
          <w:color w:val="323225"/>
          <w:szCs w:val="24"/>
        </w:rPr>
        <w:lastRenderedPageBreak/>
        <w:t>Powyższy tekst przejmuje, z dostosowaniami, Kartę proklamowaną dnia 7 grudnia 2000 r. i zastępuje ją od dnia wejścia w życie Traktatu z Lizbony.</w:t>
      </w:r>
    </w:p>
    <w:p w14:paraId="578DC6C8" w14:textId="77777777" w:rsidR="00ED1463" w:rsidRPr="006302E5" w:rsidRDefault="00ED1463">
      <w:pPr>
        <w:spacing w:line="276" w:lineRule="auto"/>
        <w:rPr>
          <w:rFonts w:asciiTheme="minorHAnsi" w:hAnsiTheme="minorHAnsi" w:cstheme="minorHAnsi"/>
          <w:b/>
          <w:color w:val="000000" w:themeColor="text1"/>
          <w:spacing w:val="15"/>
          <w:szCs w:val="24"/>
        </w:rPr>
      </w:pPr>
      <w:r w:rsidRPr="006302E5">
        <w:rPr>
          <w:rFonts w:asciiTheme="minorHAnsi" w:hAnsiTheme="minorHAnsi" w:cstheme="minorHAnsi"/>
          <w:szCs w:val="24"/>
        </w:rPr>
        <w:br w:type="page"/>
      </w:r>
    </w:p>
    <w:p w14:paraId="42A8D329" w14:textId="3B44C030" w:rsidR="00E84118" w:rsidRPr="006302E5" w:rsidRDefault="00F03A9B" w:rsidP="00ED1463">
      <w:pPr>
        <w:pStyle w:val="Nagwek1"/>
        <w:rPr>
          <w:rFonts w:asciiTheme="minorHAnsi" w:hAnsiTheme="minorHAnsi" w:cstheme="minorHAnsi"/>
        </w:rPr>
      </w:pPr>
      <w:bookmarkStart w:id="65" w:name="_Toc220420212"/>
      <w:r w:rsidRPr="006302E5">
        <w:rPr>
          <w:rFonts w:asciiTheme="minorHAnsi" w:hAnsiTheme="minorHAnsi" w:cstheme="minorHAnsi"/>
        </w:rPr>
        <w:lastRenderedPageBreak/>
        <w:t>Konwencja o Prawach Osób Niepełnosprawnych</w:t>
      </w:r>
      <w:bookmarkEnd w:id="65"/>
    </w:p>
    <w:p w14:paraId="7A127071" w14:textId="77777777" w:rsidR="00F03A9B" w:rsidRPr="006302E5" w:rsidRDefault="00F03A9B" w:rsidP="00ED1463">
      <w:pPr>
        <w:ind w:firstLine="708"/>
        <w:rPr>
          <w:rFonts w:asciiTheme="minorHAnsi" w:eastAsia="Times New Roman" w:hAnsiTheme="minorHAnsi" w:cstheme="minorHAnsi"/>
        </w:rPr>
      </w:pPr>
      <w:r w:rsidRPr="006302E5">
        <w:rPr>
          <w:rFonts w:asciiTheme="minorHAnsi" w:eastAsia="Times New Roman" w:hAnsiTheme="minorHAnsi" w:cstheme="minorHAnsi"/>
        </w:rPr>
        <w:t xml:space="preserve">Konwencja ONZ o Prawach Osób Niepełnosprawnych przyjęta została przez Zgromadzenie Ogólne Narodów Zjednoczonych 13 grudnia 2006 roku, rząd Polski podpisał ją 20 marca 2007 r., natomiast ratyfikacja Konwencji przez Polskę miała miejsce 6 września </w:t>
      </w:r>
      <w:proofErr w:type="spellStart"/>
      <w:r w:rsidRPr="006302E5">
        <w:rPr>
          <w:rFonts w:asciiTheme="minorHAnsi" w:eastAsia="Times New Roman" w:hAnsiTheme="minorHAnsi" w:cstheme="minorHAnsi"/>
        </w:rPr>
        <w:t>2012r</w:t>
      </w:r>
      <w:proofErr w:type="spellEnd"/>
      <w:r w:rsidRPr="006302E5">
        <w:rPr>
          <w:rFonts w:asciiTheme="minorHAnsi" w:eastAsia="Times New Roman" w:hAnsiTheme="minorHAnsi" w:cstheme="minorHAnsi"/>
        </w:rPr>
        <w:t>.</w:t>
      </w:r>
    </w:p>
    <w:p w14:paraId="30709AFC" w14:textId="77777777" w:rsidR="00F03A9B" w:rsidRPr="006302E5" w:rsidRDefault="00F03A9B" w:rsidP="00ED1463">
      <w:pPr>
        <w:ind w:firstLine="708"/>
        <w:rPr>
          <w:rFonts w:asciiTheme="minorHAnsi" w:eastAsia="Times New Roman" w:hAnsiTheme="minorHAnsi" w:cstheme="minorHAnsi"/>
          <w:b/>
          <w:bCs/>
        </w:rPr>
      </w:pPr>
      <w:r w:rsidRPr="006302E5">
        <w:rPr>
          <w:rFonts w:asciiTheme="minorHAnsi" w:eastAsia="Times New Roman" w:hAnsiTheme="minorHAnsi" w:cstheme="minorHAnsi"/>
          <w:b/>
          <w:bCs/>
        </w:rPr>
        <w:t>Celem Konwencji jest ochrona i zapewnienie pełnego i równego korzystania z praw człowieka i podstawowych wolności przez osoby z niepełnosprawnościami na równi ze wszystkimi innymi obywatelami.  Polska zobowiązana jest do wprowadzenia w życie zawartych w Konwencji standardów postępowania w celu zapewnienia osobom z niepełnosprawnościami realizacji ich praw.</w:t>
      </w:r>
    </w:p>
    <w:p w14:paraId="6733CD1F" w14:textId="5CCBB058" w:rsidR="00FC5FFE" w:rsidRPr="006302E5" w:rsidRDefault="00FC5FFE" w:rsidP="00ED1463">
      <w:pPr>
        <w:ind w:firstLine="708"/>
        <w:rPr>
          <w:rFonts w:asciiTheme="minorHAnsi" w:eastAsia="Times New Roman" w:hAnsiTheme="minorHAnsi" w:cstheme="minorHAnsi"/>
          <w:b/>
          <w:bCs/>
          <w:u w:val="single"/>
        </w:rPr>
      </w:pPr>
      <w:r w:rsidRPr="006302E5">
        <w:rPr>
          <w:rFonts w:asciiTheme="minorHAnsi" w:eastAsia="Times New Roman" w:hAnsiTheme="minorHAnsi" w:cstheme="minorHAnsi"/>
          <w:b/>
          <w:bCs/>
          <w:u w:val="single"/>
        </w:rPr>
        <w:t>Biorąc pod uwagę wagę dokumentu i konieczność jej promowania wskazujemy Państwu tekst jednolity</w:t>
      </w:r>
      <w:r w:rsidR="00FA4CEE" w:rsidRPr="006302E5">
        <w:rPr>
          <w:rFonts w:asciiTheme="minorHAnsi" w:eastAsia="Times New Roman" w:hAnsiTheme="minorHAnsi" w:cstheme="minorHAnsi"/>
          <w:b/>
          <w:bCs/>
          <w:u w:val="single"/>
        </w:rPr>
        <w:t xml:space="preserve"> do Art. 30 (kolejne artykuły dotyczą procedur dla Państw).</w:t>
      </w:r>
    </w:p>
    <w:p w14:paraId="53339A13" w14:textId="77777777" w:rsidR="008569A8" w:rsidRPr="006302E5" w:rsidRDefault="008569A8" w:rsidP="00ED1463">
      <w:pPr>
        <w:rPr>
          <w:rFonts w:asciiTheme="minorHAnsi" w:eastAsia="Times New Roman" w:hAnsiTheme="minorHAnsi" w:cstheme="minorHAnsi"/>
          <w:b/>
          <w:bCs/>
        </w:rPr>
      </w:pPr>
      <w:proofErr w:type="spellStart"/>
      <w:r w:rsidRPr="006302E5">
        <w:rPr>
          <w:rFonts w:asciiTheme="minorHAnsi" w:eastAsia="Times New Roman" w:hAnsiTheme="minorHAnsi" w:cstheme="minorHAnsi"/>
          <w:b/>
          <w:bCs/>
        </w:rPr>
        <w:t>KoPON</w:t>
      </w:r>
      <w:proofErr w:type="spellEnd"/>
      <w:r w:rsidRPr="006302E5">
        <w:rPr>
          <w:rFonts w:asciiTheme="minorHAnsi" w:eastAsia="Times New Roman" w:hAnsiTheme="minorHAnsi" w:cstheme="minorHAnsi"/>
          <w:b/>
          <w:bCs/>
        </w:rPr>
        <w:t xml:space="preserve"> będzie przestrzegana najszerzej poprzez:</w:t>
      </w:r>
    </w:p>
    <w:p w14:paraId="4A0E467A" w14:textId="27D562D6" w:rsidR="0061483F" w:rsidRPr="006302E5" w:rsidRDefault="0061483F" w:rsidP="00ED1463">
      <w:pPr>
        <w:rPr>
          <w:rFonts w:asciiTheme="minorHAnsi" w:eastAsia="Times New Roman" w:hAnsiTheme="minorHAnsi" w:cstheme="minorHAnsi"/>
          <w:b/>
          <w:bCs/>
        </w:rPr>
      </w:pPr>
      <w:r w:rsidRPr="006302E5">
        <w:rPr>
          <w:rFonts w:asciiTheme="minorHAnsi" w:eastAsia="Times New Roman" w:hAnsiTheme="minorHAnsi" w:cstheme="minorHAnsi"/>
          <w:b/>
          <w:bCs/>
        </w:rPr>
        <w:t>1) powstrzym</w:t>
      </w:r>
      <w:r w:rsidR="00B92D97" w:rsidRPr="006302E5">
        <w:rPr>
          <w:rFonts w:asciiTheme="minorHAnsi" w:eastAsia="Times New Roman" w:hAnsiTheme="minorHAnsi" w:cstheme="minorHAnsi"/>
          <w:b/>
          <w:bCs/>
        </w:rPr>
        <w:t>ywania</w:t>
      </w:r>
      <w:r w:rsidRPr="006302E5">
        <w:rPr>
          <w:rFonts w:asciiTheme="minorHAnsi" w:eastAsia="Times New Roman" w:hAnsiTheme="minorHAnsi" w:cstheme="minorHAnsi"/>
          <w:b/>
          <w:bCs/>
        </w:rPr>
        <w:t xml:space="preserve"> się od angażowania się w jakiekolwiek działania lub praktyki, które są niezgodne z konwencją, </w:t>
      </w:r>
    </w:p>
    <w:p w14:paraId="6877D7B3" w14:textId="60F652C8" w:rsidR="0061483F" w:rsidRPr="006302E5" w:rsidRDefault="0061483F" w:rsidP="00ED1463">
      <w:pPr>
        <w:rPr>
          <w:rFonts w:asciiTheme="minorHAnsi" w:eastAsia="Times New Roman" w:hAnsiTheme="minorHAnsi" w:cstheme="minorHAnsi"/>
          <w:b/>
          <w:bCs/>
        </w:rPr>
      </w:pPr>
      <w:r w:rsidRPr="006302E5">
        <w:rPr>
          <w:rFonts w:asciiTheme="minorHAnsi" w:eastAsia="Times New Roman" w:hAnsiTheme="minorHAnsi" w:cstheme="minorHAnsi"/>
          <w:b/>
          <w:bCs/>
        </w:rPr>
        <w:t xml:space="preserve">2) podejmowania wszelkich działań w celu wyeliminowania dyskryminacji ze względu na niepełnosprawność przez jakiegokolwiek pracownika, ale także </w:t>
      </w:r>
      <w:r w:rsidR="00B92D97" w:rsidRPr="006302E5">
        <w:rPr>
          <w:rFonts w:asciiTheme="minorHAnsi" w:eastAsia="Times New Roman" w:hAnsiTheme="minorHAnsi" w:cstheme="minorHAnsi"/>
          <w:b/>
          <w:bCs/>
        </w:rPr>
        <w:t>uczestnika/uczestniczki</w:t>
      </w:r>
      <w:r w:rsidRPr="006302E5">
        <w:rPr>
          <w:rFonts w:asciiTheme="minorHAnsi" w:eastAsia="Times New Roman" w:hAnsiTheme="minorHAnsi" w:cstheme="minorHAnsi"/>
          <w:b/>
          <w:bCs/>
        </w:rPr>
        <w:t xml:space="preserve"> (wrażliwość na przejawy dyskryminacji, szybka interwencja i edukacja), </w:t>
      </w:r>
    </w:p>
    <w:p w14:paraId="43E26CB6" w14:textId="6BD4D2AF" w:rsidR="0061483F" w:rsidRPr="006302E5" w:rsidRDefault="0061483F" w:rsidP="00ED1463">
      <w:pPr>
        <w:rPr>
          <w:rFonts w:asciiTheme="minorHAnsi" w:eastAsia="Times New Roman" w:hAnsiTheme="minorHAnsi" w:cstheme="minorHAnsi"/>
          <w:b/>
          <w:bCs/>
        </w:rPr>
      </w:pPr>
      <w:r w:rsidRPr="006302E5">
        <w:rPr>
          <w:rFonts w:asciiTheme="minorHAnsi" w:eastAsia="Times New Roman" w:hAnsiTheme="minorHAnsi" w:cstheme="minorHAnsi"/>
          <w:b/>
          <w:bCs/>
        </w:rPr>
        <w:t xml:space="preserve">3) zapewnienie dostępności wyposażenia dla ON (szczególna analiza potrzeb i barier </w:t>
      </w:r>
      <w:r w:rsidR="00B92D97" w:rsidRPr="006302E5">
        <w:rPr>
          <w:rFonts w:asciiTheme="minorHAnsi" w:eastAsia="Times New Roman" w:hAnsiTheme="minorHAnsi" w:cstheme="minorHAnsi"/>
          <w:b/>
          <w:bCs/>
        </w:rPr>
        <w:t xml:space="preserve">uczestników i uczestniczek </w:t>
      </w:r>
      <w:r w:rsidRPr="006302E5">
        <w:rPr>
          <w:rFonts w:asciiTheme="minorHAnsi" w:eastAsia="Times New Roman" w:hAnsiTheme="minorHAnsi" w:cstheme="minorHAnsi"/>
          <w:b/>
          <w:bCs/>
        </w:rPr>
        <w:t>z niepełnosprawnością - także tych bez orzeczeń, przy wyborze zakupów, by mog</w:t>
      </w:r>
      <w:r w:rsidR="00B92D97" w:rsidRPr="006302E5">
        <w:rPr>
          <w:rFonts w:asciiTheme="minorHAnsi" w:eastAsia="Times New Roman" w:hAnsiTheme="minorHAnsi" w:cstheme="minorHAnsi"/>
          <w:b/>
          <w:bCs/>
        </w:rPr>
        <w:t>li</w:t>
      </w:r>
      <w:r w:rsidRPr="006302E5">
        <w:rPr>
          <w:rFonts w:asciiTheme="minorHAnsi" w:eastAsia="Times New Roman" w:hAnsiTheme="minorHAnsi" w:cstheme="minorHAnsi"/>
          <w:b/>
          <w:bCs/>
        </w:rPr>
        <w:t xml:space="preserve"> z łatwością i radością brać udział w zajęciach), </w:t>
      </w:r>
    </w:p>
    <w:p w14:paraId="29DC223A" w14:textId="5E308548" w:rsidR="0061483F" w:rsidRPr="006302E5" w:rsidRDefault="0061483F" w:rsidP="00ED1463">
      <w:pPr>
        <w:rPr>
          <w:rFonts w:asciiTheme="minorHAnsi" w:eastAsia="Times New Roman" w:hAnsiTheme="minorHAnsi" w:cstheme="minorHAnsi"/>
          <w:b/>
          <w:bCs/>
        </w:rPr>
      </w:pPr>
      <w:r w:rsidRPr="006302E5">
        <w:rPr>
          <w:rFonts w:asciiTheme="minorHAnsi" w:eastAsia="Times New Roman" w:hAnsiTheme="minorHAnsi" w:cstheme="minorHAnsi"/>
          <w:b/>
          <w:bCs/>
        </w:rPr>
        <w:t xml:space="preserve">4) popierania szkoleń personelu by mógł rozpoznawać pierwsze symptomy niepełnosprawności i wiedział, jak prowadzić pracę z </w:t>
      </w:r>
      <w:r w:rsidR="00B92D97" w:rsidRPr="006302E5">
        <w:rPr>
          <w:rFonts w:asciiTheme="minorHAnsi" w:eastAsia="Times New Roman" w:hAnsiTheme="minorHAnsi" w:cstheme="minorHAnsi"/>
          <w:b/>
          <w:bCs/>
        </w:rPr>
        <w:t>ON</w:t>
      </w:r>
      <w:r w:rsidRPr="006302E5">
        <w:rPr>
          <w:rFonts w:asciiTheme="minorHAnsi" w:eastAsia="Times New Roman" w:hAnsiTheme="minorHAnsi" w:cstheme="minorHAnsi"/>
          <w:b/>
          <w:bCs/>
        </w:rPr>
        <w:t>.</w:t>
      </w:r>
    </w:p>
    <w:p w14:paraId="058D7044" w14:textId="078A9CE7" w:rsidR="000A62D3" w:rsidRPr="006302E5" w:rsidRDefault="00B92D97" w:rsidP="00ED1463">
      <w:pPr>
        <w:ind w:firstLine="708"/>
        <w:rPr>
          <w:rFonts w:asciiTheme="minorHAnsi" w:eastAsia="Times New Roman" w:hAnsiTheme="minorHAnsi" w:cstheme="minorHAnsi"/>
          <w:b/>
          <w:bCs/>
        </w:rPr>
      </w:pPr>
      <w:r w:rsidRPr="006302E5">
        <w:rPr>
          <w:rFonts w:asciiTheme="minorHAnsi" w:eastAsia="Times New Roman" w:hAnsiTheme="minorHAnsi" w:cstheme="minorHAnsi"/>
          <w:b/>
          <w:bCs/>
        </w:rPr>
        <w:t xml:space="preserve">Ważne jest dla nas stosowanie Art. 5,6,7 </w:t>
      </w:r>
      <w:proofErr w:type="spellStart"/>
      <w:r w:rsidRPr="006302E5">
        <w:rPr>
          <w:rFonts w:asciiTheme="minorHAnsi" w:eastAsia="Times New Roman" w:hAnsiTheme="minorHAnsi" w:cstheme="minorHAnsi"/>
          <w:b/>
          <w:bCs/>
        </w:rPr>
        <w:t>KoPON</w:t>
      </w:r>
      <w:proofErr w:type="spellEnd"/>
      <w:r w:rsidRPr="006302E5">
        <w:rPr>
          <w:rFonts w:asciiTheme="minorHAnsi" w:eastAsia="Times New Roman" w:hAnsiTheme="minorHAnsi" w:cstheme="minorHAnsi"/>
          <w:b/>
          <w:bCs/>
        </w:rPr>
        <w:t xml:space="preserve">, które staramy się w EBI stosować od lat - uczestnicy z niepełnosprawnością mają prawo swobodnego </w:t>
      </w:r>
      <w:proofErr w:type="spellStart"/>
      <w:r w:rsidRPr="006302E5">
        <w:rPr>
          <w:rFonts w:asciiTheme="minorHAnsi" w:eastAsia="Times New Roman" w:hAnsiTheme="minorHAnsi" w:cstheme="minorHAnsi"/>
          <w:b/>
          <w:bCs/>
        </w:rPr>
        <w:t>wyraż</w:t>
      </w:r>
      <w:proofErr w:type="spellEnd"/>
      <w:r w:rsidRPr="006302E5">
        <w:rPr>
          <w:rFonts w:asciiTheme="minorHAnsi" w:eastAsia="Times New Roman" w:hAnsiTheme="minorHAnsi" w:cstheme="minorHAnsi"/>
          <w:b/>
          <w:bCs/>
        </w:rPr>
        <w:t xml:space="preserve">. poglądów we wszystkich sprawach ich dotyczących, przyjmując je z należytą uwagą, na zasadzie równości z innymi i z uwzględnieniem </w:t>
      </w:r>
      <w:proofErr w:type="spellStart"/>
      <w:r w:rsidRPr="006302E5">
        <w:rPr>
          <w:rFonts w:asciiTheme="minorHAnsi" w:eastAsia="Times New Roman" w:hAnsiTheme="minorHAnsi" w:cstheme="minorHAnsi"/>
          <w:b/>
          <w:bCs/>
        </w:rPr>
        <w:t>ww</w:t>
      </w:r>
      <w:proofErr w:type="spellEnd"/>
      <w:r w:rsidRPr="006302E5">
        <w:rPr>
          <w:rFonts w:asciiTheme="minorHAnsi" w:eastAsia="Times New Roman" w:hAnsiTheme="minorHAnsi" w:cstheme="minorHAnsi"/>
          <w:b/>
          <w:bCs/>
        </w:rPr>
        <w:t xml:space="preserve"> praw podstawowych. Mając także do czynienia z </w:t>
      </w:r>
      <w:proofErr w:type="spellStart"/>
      <w:r w:rsidRPr="006302E5">
        <w:rPr>
          <w:rFonts w:asciiTheme="minorHAnsi" w:eastAsia="Times New Roman" w:hAnsiTheme="minorHAnsi" w:cstheme="minorHAnsi"/>
          <w:b/>
          <w:bCs/>
        </w:rPr>
        <w:t>niepełnospr</w:t>
      </w:r>
      <w:proofErr w:type="spellEnd"/>
      <w:r w:rsidRPr="006302E5">
        <w:rPr>
          <w:rFonts w:asciiTheme="minorHAnsi" w:eastAsia="Times New Roman" w:hAnsiTheme="minorHAnsi" w:cstheme="minorHAnsi"/>
          <w:b/>
          <w:bCs/>
        </w:rPr>
        <w:t xml:space="preserve">. w przestrzeniach gminnych staramy się wykazywać zrozumieniem, dostosowaniem przestrzennym i wsparciem dla tych osób (ułatwienie dostępu, stosowanie dodatkowych opisów, itp.). </w:t>
      </w:r>
      <w:r w:rsidR="0061483F" w:rsidRPr="006302E5">
        <w:rPr>
          <w:rFonts w:asciiTheme="minorHAnsi" w:eastAsia="Times New Roman" w:hAnsiTheme="minorHAnsi" w:cstheme="minorHAnsi"/>
          <w:b/>
          <w:bCs/>
        </w:rPr>
        <w:t xml:space="preserve">Mając także do czynienia z niepełnosprawnymi rodzicami staramy się wykazywać zrozumieniem, </w:t>
      </w:r>
      <w:r w:rsidR="0061483F" w:rsidRPr="006302E5">
        <w:rPr>
          <w:rFonts w:asciiTheme="minorHAnsi" w:eastAsia="Times New Roman" w:hAnsiTheme="minorHAnsi" w:cstheme="minorHAnsi"/>
          <w:b/>
          <w:bCs/>
        </w:rPr>
        <w:lastRenderedPageBreak/>
        <w:t>dostosowaniem przestrzennym i wsparciem dla tych osób (ułatwienie dostępu, stosowanie dodatkowych opisów, itp.</w:t>
      </w:r>
    </w:p>
    <w:p w14:paraId="3AE71BB1" w14:textId="43DAB4A3" w:rsidR="00B92D97" w:rsidRPr="006302E5" w:rsidRDefault="00B92D97" w:rsidP="00ED1463">
      <w:pPr>
        <w:ind w:firstLine="708"/>
        <w:rPr>
          <w:rFonts w:asciiTheme="minorHAnsi" w:eastAsia="Times New Roman" w:hAnsiTheme="minorHAnsi" w:cstheme="minorHAnsi"/>
          <w:b/>
          <w:bCs/>
        </w:rPr>
      </w:pPr>
      <w:r w:rsidRPr="006302E5">
        <w:rPr>
          <w:rFonts w:asciiTheme="minorHAnsi" w:eastAsia="Times New Roman" w:hAnsiTheme="minorHAnsi" w:cstheme="minorHAnsi"/>
          <w:b/>
          <w:bCs/>
        </w:rPr>
        <w:t xml:space="preserve">Oświadczamy, że Wnioskodawca i Realizatorzy projektu (partnerzy) nie podjęli jakichkolwiek działań </w:t>
      </w:r>
      <w:proofErr w:type="spellStart"/>
      <w:r w:rsidRPr="006302E5">
        <w:rPr>
          <w:rFonts w:asciiTheme="minorHAnsi" w:eastAsia="Times New Roman" w:hAnsiTheme="minorHAnsi" w:cstheme="minorHAnsi"/>
          <w:b/>
          <w:bCs/>
        </w:rPr>
        <w:t>dyskrym</w:t>
      </w:r>
      <w:proofErr w:type="spellEnd"/>
      <w:r w:rsidRPr="006302E5">
        <w:rPr>
          <w:rFonts w:asciiTheme="minorHAnsi" w:eastAsia="Times New Roman" w:hAnsiTheme="minorHAnsi" w:cstheme="minorHAnsi"/>
          <w:b/>
          <w:bCs/>
        </w:rPr>
        <w:t>. / uchwał, sprzecznych z zasadami, o których mowa w art. 9 ust. 3 rozporządzenia nr 2021/1060, nie opublikowane zostały wyroki sądu ani wyniki kontroli świadczące o prowadzeniu takich działań, nie rozpatrzono pozytywnie skarg na wnioskodawcę w związku z prowadzeniem działań dyskryminujących oraz nie podano do publicznej wiadomości niezgodności działań wnioskodawcy z zasadami niedyskryminacji.</w:t>
      </w:r>
    </w:p>
    <w:p w14:paraId="47703CBE" w14:textId="5A981E87" w:rsidR="00DD6CDC" w:rsidRPr="006302E5" w:rsidRDefault="00F03A9B" w:rsidP="00441663">
      <w:pPr>
        <w:shd w:val="clear" w:color="auto" w:fill="EAF4D7" w:themeFill="accent1" w:themeFillTint="33"/>
        <w:rPr>
          <w:rFonts w:asciiTheme="minorHAnsi" w:hAnsiTheme="minorHAnsi" w:cstheme="minorHAnsi"/>
          <w:b/>
          <w:bCs/>
        </w:rPr>
      </w:pPr>
      <w:r w:rsidRPr="006302E5">
        <w:rPr>
          <w:rFonts w:asciiTheme="minorHAnsi" w:hAnsiTheme="minorHAnsi" w:cstheme="minorHAnsi"/>
          <w:b/>
          <w:bCs/>
        </w:rPr>
        <w:t xml:space="preserve">Tekst </w:t>
      </w:r>
      <w:r w:rsidR="008569A8" w:rsidRPr="006302E5">
        <w:rPr>
          <w:rFonts w:asciiTheme="minorHAnsi" w:hAnsiTheme="minorHAnsi" w:cstheme="minorHAnsi"/>
          <w:b/>
          <w:bCs/>
        </w:rPr>
        <w:t xml:space="preserve">jednolity </w:t>
      </w:r>
      <w:r w:rsidRPr="006302E5">
        <w:rPr>
          <w:rFonts w:asciiTheme="minorHAnsi" w:hAnsiTheme="minorHAnsi" w:cstheme="minorHAnsi"/>
          <w:b/>
          <w:bCs/>
        </w:rPr>
        <w:t>Konwencji opublikowany został w Dz. U. z dnia 25 października 2012 r., poz. 1169.</w:t>
      </w:r>
    </w:p>
    <w:p w14:paraId="57604450" w14:textId="0B5498A2" w:rsidR="00F03A9B" w:rsidRPr="006302E5" w:rsidRDefault="00F03A9B" w:rsidP="00441663">
      <w:pPr>
        <w:pStyle w:val="Nagwek3"/>
        <w:rPr>
          <w:rFonts w:asciiTheme="minorHAnsi" w:eastAsia="Times New Roman" w:hAnsiTheme="minorHAnsi" w:cstheme="minorHAnsi"/>
        </w:rPr>
      </w:pPr>
      <w:r w:rsidRPr="006302E5">
        <w:rPr>
          <w:rFonts w:asciiTheme="minorHAnsi" w:eastAsia="Times New Roman" w:hAnsiTheme="minorHAnsi" w:cstheme="minorHAnsi"/>
        </w:rPr>
        <w:t>Preambuła</w:t>
      </w:r>
    </w:p>
    <w:p w14:paraId="232985BC"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Państwa Strony niniejszej konwencji,</w:t>
      </w:r>
    </w:p>
    <w:p w14:paraId="0AFC3A84"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(a) przywołując zasady proklamowane w Karcie Narodów Zjednoczonych, które uznają przyrodzoną godność i wartość oraz równe i niezbywalne prawa wszystkich członków rodziny ludzkiej za podstawę wolności, sprawiedliwości i pokoju na świecie,</w:t>
      </w:r>
    </w:p>
    <w:p w14:paraId="095D9CCB"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(b) uznając, że Narody Zjednoczone, w Powszechnej Deklaracji Praw Człowieka oraz w Międzynarodowych Paktach Praw Człowieka, ogłosiły i uzgodniły, że każdy ma prawo do korzystania ze wszystkich praw i wolności ustanowionych w tych dokumentach, bez jakiegokolwiek rozróżnienia,</w:t>
      </w:r>
    </w:p>
    <w:p w14:paraId="6754CC1E"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c) potwierdzając powszechność, niepodzielność, współzależność i powiązanie ze sobą wszystkich praw człowieka i podstawowych wolności oraz potrzebę zagwarantowania osobom niepełnosprawnym pełnego z nich korzystania, bez dyskryminacji,</w:t>
      </w:r>
    </w:p>
    <w:p w14:paraId="3B2799D4"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(d) przywołując Międzynarodowy Pakt Praw Gospodarczych, Społecznych i Kulturalnych, Międzynarodowy Pakt Praw Obywatelskich i Politycznych, Międzynarodową konwencję w sprawie likwidacji wszelkich form dyskryminacji rasowej, Konwencję w sprawie likwidacji wszelkich form dyskryminacji kobiet, Konwencję w sprawie zakazu stosowania tortur oraz innego okrutnego, nieludzkiego lub poniżającego traktowania albo karania, Konwencję o prawach dziecka oraz Międzynarodową konwencję o ochronie praw wszystkich pracowników migrujących i członków ich rodzin,</w:t>
      </w:r>
    </w:p>
    <w:p w14:paraId="79452850"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 xml:space="preserve">(e) uznając, że niepełnosprawność jest pojęciem ewoluującym i że niepełnosprawność wynika z interakcji między osobami z dysfunkcjami a barierami wynikającymi z postaw ludzkich i </w:t>
      </w:r>
      <w:r w:rsidRPr="006302E5">
        <w:rPr>
          <w:rFonts w:asciiTheme="minorHAnsi" w:eastAsia="Times New Roman" w:hAnsiTheme="minorHAnsi" w:cstheme="minorHAnsi"/>
        </w:rPr>
        <w:lastRenderedPageBreak/>
        <w:t>środowiskowymi, które utrudniają tym osobom pełny i skuteczny udział w życiu społeczeństwa, na zasadzie równości z innymi osobami,</w:t>
      </w:r>
    </w:p>
    <w:p w14:paraId="6D287E25"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(f) uznając znaczenie zasad i wytycznych zawartych w Światowym programie działań na rzecz osób niepełnosprawnych i w Standardowych zasadach wyrównywania szans osób niepełnosprawnych oraz ich wpływ na popieranie, formułowanie i ocenę polityki, planów, programów i działań na szczeblu krajowym, regionalnym i międzynarodowym zmierzających do dalszego wyrównywania szans osób niepełnosprawnych,</w:t>
      </w:r>
    </w:p>
    <w:p w14:paraId="457C3FA9"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(g) podkreślając znaczenie włączania kwestii niepełnosprawności do odpowiednich strategii zrównoważonego rozwoju, jako ich integralnej części,</w:t>
      </w:r>
    </w:p>
    <w:p w14:paraId="4AA317BA"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(h) uznając także, że dyskryminacja kogokolwiek ze względu na niepełnosprawność jest pogwałceniem przyrodzonej godności i wartości osoby ludzkiej,</w:t>
      </w:r>
    </w:p>
    <w:p w14:paraId="6DD21289"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(i) uznając również różnorodność osób niepełnosprawnych,</w:t>
      </w:r>
    </w:p>
    <w:p w14:paraId="2F1DF50D"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(j) uznając potrzebę popierania i ochrony praw człowieka wszystkich osób niepełnosprawnych, w tym osób wymagających bardziej intensywnego wsparcia,</w:t>
      </w:r>
    </w:p>
    <w:p w14:paraId="2B4EC120"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(k) zaniepokojone, że pomimo istnienia różnych rozwiązań i przedsięwzięć, osoby niepełnosprawne w dalszym ciągu napotykają na bariery w udziale w życiu społecznym jako równoprawni członkowie społeczeństwa oraz doświadczają naruszania praw człowieka we wszystkich częściach świata,</w:t>
      </w:r>
    </w:p>
    <w:p w14:paraId="0753B475"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(l) uznając znaczenie współpracy międzynarodowej na rzecz poprawy warunków życia osób niepełnosprawnych w każdym kraju, szczególnie w krajach rozwijających się,</w:t>
      </w:r>
    </w:p>
    <w:p w14:paraId="313E9916"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(m) uznając cenny wkład, obecny i potencjalny, osób niepełnosprawnych w ogólny dobrobyt i różnorodność społeczeństw, w których żyją oraz uznając, że popieranie pełnego korzystania przez osoby niepełnosprawne z praw człowieka i podstawowych wolności, a także pełnego udziału osób niepełnosprawnych wzmocni ich poczucie przynależności i przyczyni się do rozwoju zasobów ludzkich oraz postępu społecznego i gospodarczego oraz wykorzenienia ubóstwa, (n) uznając znaczenie dla osób niepełnosprawnych ich indywidualnej samodzielności i niezależności, w tym wolności dokonywania wyborów,</w:t>
      </w:r>
    </w:p>
    <w:p w14:paraId="4983BDC1"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(o) zważywszy, że osoby niepełnosprawne powinny mieć możliwość aktywnego udziału w procesie podejmowania decyzji w zakresie polityki i programów, w tym dotyczących ich bezpośrednio,</w:t>
      </w:r>
    </w:p>
    <w:p w14:paraId="5E136A01"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lastRenderedPageBreak/>
        <w:t>(p) zaniepokojone trudnościami, jakie napotykają osoby niepełnosprawne, które są narażone na wielorakie lub wzmocnione formy dyskryminacji ze względu na przynależność rasową, kolor skóry lub płeć, język, religię, poglądy polityczne lub inne, pochodzenie narodowe, etniczne, autochtoniczne lub społeczne, sytuację majątkową, urodzenie, wiek czy inne okoliczności,</w:t>
      </w:r>
    </w:p>
    <w:p w14:paraId="29D6A0DA"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(q) uznając, że niepełnosprawne kobiety i dziewczęta są często narażone, zarówno w środowisku rodzinnym, jak i poza nim, na większe ryzyko przemocy, naruszania nietykalności osobistej lub znieważania, opuszczenia lub zaniedbywania, znęcania się lub wykorzystywania,</w:t>
      </w:r>
    </w:p>
    <w:p w14:paraId="29E581AB"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(r) uznając, że niepełnosprawne dzieci powinny w pełni korzystać ze wszystkich praw człowieka i podstawowych wolności, na zasadzie równości z innymi dziećmi oraz przywołując zobowiązania w tym zakresie przyjęte przez Państwa Strony Konwencji o prawach dziecka,</w:t>
      </w:r>
    </w:p>
    <w:p w14:paraId="64AC58FB"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(s) podkreślając potrzebę uwzględniania perspektywy płci we wszystkich wysiłkach na rzecz popierania pełnego korzystania z praw człowieka i podstawowych wolności przez osoby niepełnosprawne,</w:t>
      </w:r>
    </w:p>
    <w:p w14:paraId="42DE898C"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(t) zwracając uwagę na fakt, że większość osób niepełnosprawnych żyje w warunkach ubóstwa i uznając, w związku z tym, pilną potrzebę zajęcia się problemem negatywnego wpływu ubóstwa na osoby niepełnosprawne,</w:t>
      </w:r>
    </w:p>
    <w:p w14:paraId="6E4F9D11"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(u) mając na uwadze fakt, że w celu zapewnienia pełnej ochrony osób niepełnosprawnych, w szczególności podczas konfliktów zbrojnych i obcej okupacji, konieczne jest stworzenie warunków pokoju i bezpieczeństwa, w oparciu o pełne poszanowanie celów i zasad zawartych w Karcie Narodów Zjednoczonych oraz przestrzeganie odpowiednich dokumentów dotyczących praw człowieka,</w:t>
      </w:r>
    </w:p>
    <w:p w14:paraId="7F4993E0"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(v) uznając znaczenie dostępności środowiska fizycznego, społecznego, gospodarczego i kulturalnego, dostępu do opieki zdrowotnej i edukacji oraz do informacji i środków komunikacji celem umożliwienia osobom niepełnosprawnym pełnego korzystania ze wszystkich praw człowieka i podstawowych wolności,</w:t>
      </w:r>
    </w:p>
    <w:p w14:paraId="44BAFE92"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(w) biorąc pod uwagę, że jednostka, mająca obowiązki w stosunku do innych osób i w stosunku do społeczeństwa do którego należy, jest zobowiązana dążyć do popierania i przestrzegania praw uznanych w Międzynarodowej Karcie Praw Człowieka,</w:t>
      </w:r>
    </w:p>
    <w:p w14:paraId="54C50D2A"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 xml:space="preserve">(x) wyrażając przekonanie, że rodzina jest naturalną i podstawową komórką społeczeństwa i jest uprawniona do ochrony przez społeczeństwo i państwo, a osoby niepełnosprawne i członkowie ich </w:t>
      </w:r>
      <w:r w:rsidRPr="006302E5">
        <w:rPr>
          <w:rFonts w:asciiTheme="minorHAnsi" w:eastAsia="Times New Roman" w:hAnsiTheme="minorHAnsi" w:cstheme="minorHAnsi"/>
        </w:rPr>
        <w:lastRenderedPageBreak/>
        <w:t>rodzin powinni otrzymywać niezbędną ochronę i pomoc umożliwiającą rodzinom przyczynianie się do pełnego i równego korzystania z praw przez osoby niepełnosprawne,</w:t>
      </w:r>
    </w:p>
    <w:p w14:paraId="770BC1E4" w14:textId="46A8AD6F"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(y) wyrażając przekonanie, że powszechna i całościowa konwencja międzynarodowa, mająca na celu popieranie oraz ochronę praw i godności osób niepełnosprawnych, istotnie przyczyni się do zaradzenia głęboko niekorzystnej sytuacji społecznej osób niepełnosprawnych i będzie promować ich aktywność w sferze obywatelskiej, politycznej, gospodarczej, społecznej i kulturalnej, na zasadach równych szans, zarówno w krajach rozwijających się, jak i rozwiniętych, uzgodniły, co następuje:</w:t>
      </w:r>
    </w:p>
    <w:p w14:paraId="0823309B" w14:textId="2A1EB4D3"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 Cel</w:t>
      </w:r>
    </w:p>
    <w:p w14:paraId="52FB93A1" w14:textId="50125264"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Celem niniejszej konwencji jest popieranie, ochrona i zapewnienie pełnego i równego korzystania ze wszystkich praw człowieka i podstawowych wolności przez wszystkie osoby niepełnosprawne oraz popieranie poszanowania ich przyrodzonej godności. Do osób niepełnosprawnych zalicza się te osoby, które mają długotrwale naruszoną sprawność fizyczną, umysłową, intelektualną lub w zakresie zmysłów co może, w oddziaływaniu z różnymi barierami, utrudniać im pełny i skuteczny udział w życiu społecznym, na zasadzie równości z innymi osobami.</w:t>
      </w:r>
    </w:p>
    <w:p w14:paraId="1FD3DDF7" w14:textId="37D72036"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 Definicje</w:t>
      </w:r>
    </w:p>
    <w:p w14:paraId="5D76BD7C" w14:textId="77777777" w:rsidR="00C27003"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 xml:space="preserve">W rozumieniu niniejszej konwencji: </w:t>
      </w:r>
    </w:p>
    <w:p w14:paraId="2EF62E09" w14:textId="77777777" w:rsidR="00C27003"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b/>
          <w:bCs/>
        </w:rPr>
        <w:t>"Komunikacja"</w:t>
      </w:r>
      <w:r w:rsidRPr="006302E5">
        <w:rPr>
          <w:rFonts w:asciiTheme="minorHAnsi" w:eastAsia="Times New Roman" w:hAnsiTheme="minorHAnsi" w:cstheme="minorHAnsi"/>
        </w:rPr>
        <w:t xml:space="preserve"> obejmuje języki, wyświetlanie tekstu, alfabet Braille'a, komunikację przez dotyk, dużą czcionkę, dostępne multimedia, jak i sposoby, środki i formy komunikowania się na piśmie, przy pomocy słuchu, języka uproszczonego, lektora oraz formy rozszerzone (augmentatywne) i alternatywne, w tym dostępną technologię informacyjno-komunikacyjną. </w:t>
      </w:r>
    </w:p>
    <w:p w14:paraId="78A78FE6" w14:textId="77777777" w:rsidR="00C27003"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b/>
          <w:bCs/>
        </w:rPr>
        <w:t>"Język"</w:t>
      </w:r>
      <w:r w:rsidRPr="006302E5">
        <w:rPr>
          <w:rFonts w:asciiTheme="minorHAnsi" w:eastAsia="Times New Roman" w:hAnsiTheme="minorHAnsi" w:cstheme="minorHAnsi"/>
        </w:rPr>
        <w:t xml:space="preserve"> obejmuje język mówiony i język migowy oraz inne formy przekazu niewerbalnego. </w:t>
      </w:r>
    </w:p>
    <w:p w14:paraId="24ED0BFD" w14:textId="77777777" w:rsidR="00C27003"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b/>
          <w:bCs/>
        </w:rPr>
        <w:t>"Dyskryminacja ze względu na niepełnosprawność"</w:t>
      </w:r>
      <w:r w:rsidRPr="006302E5">
        <w:rPr>
          <w:rFonts w:asciiTheme="minorHAnsi" w:eastAsia="Times New Roman" w:hAnsiTheme="minorHAnsi" w:cstheme="minorHAnsi"/>
        </w:rPr>
        <w:t xml:space="preserve"> oznacza jakiekolwiek różnicowanie, wykluczanie lub ograniczanie ze względu na niepełnosprawność, którego celem lub skutkiem jest naruszenie lub zniweczenie uznania, korzystania z lub wykonywania wszelkich praw człowieka i podstawowych wolności w dziedzinie polityki, gospodarki, społecznej, kulturalnej, obywatelskiej lub w jakiejkolwiek innej, na zasadzie równości z innymi osobami. Obejmuje to wszelkie przejawy dyskryminacji, w tym odmowę racjonalnego usprawnienia. </w:t>
      </w:r>
    </w:p>
    <w:p w14:paraId="35A5C94C" w14:textId="77777777" w:rsidR="00C27003"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b/>
          <w:bCs/>
        </w:rPr>
        <w:t>"Racjonalne usprawnienie"</w:t>
      </w:r>
      <w:r w:rsidRPr="006302E5">
        <w:rPr>
          <w:rFonts w:asciiTheme="minorHAnsi" w:eastAsia="Times New Roman" w:hAnsiTheme="minorHAnsi" w:cstheme="minorHAnsi"/>
        </w:rPr>
        <w:t xml:space="preserve"> oznacza konieczne i odpowiednie zmiany i dostosowania, nie nakładające nieproporcjonalnego lub nadmiernego obciążenia, jeśli jest to potrzebne w konkretnym </w:t>
      </w:r>
      <w:r w:rsidRPr="006302E5">
        <w:rPr>
          <w:rFonts w:asciiTheme="minorHAnsi" w:eastAsia="Times New Roman" w:hAnsiTheme="minorHAnsi" w:cstheme="minorHAnsi"/>
        </w:rPr>
        <w:lastRenderedPageBreak/>
        <w:t>przypadku, w celu zapewnienia osobom</w:t>
      </w:r>
      <w:r w:rsidR="00C27003" w:rsidRPr="006302E5">
        <w:rPr>
          <w:rFonts w:asciiTheme="minorHAnsi" w:eastAsia="Times New Roman" w:hAnsiTheme="minorHAnsi" w:cstheme="minorHAnsi"/>
        </w:rPr>
        <w:t xml:space="preserve"> </w:t>
      </w:r>
      <w:r w:rsidRPr="006302E5">
        <w:rPr>
          <w:rFonts w:asciiTheme="minorHAnsi" w:eastAsia="Times New Roman" w:hAnsiTheme="minorHAnsi" w:cstheme="minorHAnsi"/>
        </w:rPr>
        <w:t xml:space="preserve">niepełnosprawnym możliwości korzystania z wszelkich praw człowieka i podstawowych wolności oraz ich wykonywania na zasadzie równości z innymi osobami. </w:t>
      </w:r>
    </w:p>
    <w:p w14:paraId="05022192" w14:textId="7A120B00"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b/>
          <w:bCs/>
        </w:rPr>
        <w:t>"Uniwersalne projektowanie"</w:t>
      </w:r>
      <w:r w:rsidRPr="006302E5">
        <w:rPr>
          <w:rFonts w:asciiTheme="minorHAnsi" w:eastAsia="Times New Roman" w:hAnsiTheme="minorHAnsi" w:cstheme="minorHAnsi"/>
        </w:rPr>
        <w:t xml:space="preserve"> oznacza projektowanie produktów, środowiska, programów i usług w taki sposób, by były użyteczne dla wszystkich, w możliwie największym stopniu, bez potrzeby adaptacji lub specjalistycznego projektowania. „Uniwersalne projektowanie” nie wyklucza pomocy technicznych dla szczególnych grup osób niepełnosprawnych, jeżeli jest to potrzebne.</w:t>
      </w:r>
    </w:p>
    <w:p w14:paraId="28E97641" w14:textId="185B636E"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3 Zasady ogólne</w:t>
      </w:r>
    </w:p>
    <w:p w14:paraId="1F6A60C6"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Niniejsza konwencja opiera się na następujących zasadach:</w:t>
      </w:r>
    </w:p>
    <w:p w14:paraId="4F0F5881" w14:textId="341CC118" w:rsidR="00F03A9B"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poszanowanie przyrodzonej godności, autonomii osoby, w tym swobody dokonywania wyborów, a także poszanowanie niezależności osoby,</w:t>
      </w:r>
    </w:p>
    <w:p w14:paraId="1AC33F22" w14:textId="71838240" w:rsidR="00F03A9B"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niedyskryminacja,</w:t>
      </w:r>
    </w:p>
    <w:p w14:paraId="4F59AEE7" w14:textId="79884097" w:rsidR="00F03A9B"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pełny i skuteczny udział w społeczeństwie i integracja społeczna,</w:t>
      </w:r>
    </w:p>
    <w:p w14:paraId="3E97AC8F" w14:textId="09525158" w:rsidR="00F03A9B"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poszanowanie odmienności i akceptacja osób niepełnosprawnych, będących częścią ludzkiej różnorodności oraz ludzkości,</w:t>
      </w:r>
    </w:p>
    <w:p w14:paraId="5BC3BF37" w14:textId="77D52FC2" w:rsidR="00F03A9B"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równość szans,</w:t>
      </w:r>
    </w:p>
    <w:p w14:paraId="7F8B95F1" w14:textId="4538E531" w:rsidR="00F03A9B"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dostępność,</w:t>
      </w:r>
    </w:p>
    <w:p w14:paraId="29042D26" w14:textId="5C37D2C8" w:rsidR="00F03A9B"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równość mężczyzn i kobiet,</w:t>
      </w:r>
    </w:p>
    <w:p w14:paraId="389487EB" w14:textId="0868CF23" w:rsidR="00DD6CDC" w:rsidRPr="006302E5" w:rsidRDefault="00F03A9B" w:rsidP="00ED1463">
      <w:pPr>
        <w:pStyle w:val="Akapitzlist"/>
        <w:numPr>
          <w:ilvl w:val="0"/>
          <w:numId w:val="63"/>
        </w:numPr>
        <w:rPr>
          <w:rFonts w:asciiTheme="minorHAnsi" w:eastAsia="Times New Roman" w:hAnsiTheme="minorHAnsi" w:cstheme="minorHAnsi"/>
        </w:rPr>
      </w:pPr>
      <w:r w:rsidRPr="006302E5">
        <w:rPr>
          <w:rFonts w:asciiTheme="minorHAnsi" w:eastAsia="Times New Roman" w:hAnsiTheme="minorHAnsi" w:cstheme="minorHAnsi"/>
        </w:rPr>
        <w:t>poszanowanie rozwijających się zdolności niepełnosprawnych dzieci oraz poszanowanie prawa dzieci niepełnosprawnych do zachowania tożsamości.</w:t>
      </w:r>
    </w:p>
    <w:p w14:paraId="08DA1B1B" w14:textId="3DCE90C4"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4 Obowiązki ogólne</w:t>
      </w:r>
    </w:p>
    <w:p w14:paraId="324E9DB9"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1. Państwa Strony zobowiązują się do zapewnienia i popierania pełnej realizacji wszystkich praw człowieka i podstawowych wolności wszystkich osób niepełnosprawnych, bez jakiejkolwiek dyskryminacji ze względu na niepełnosprawność. W tym celu Państwa Strony zobowiązują się do:</w:t>
      </w:r>
    </w:p>
    <w:p w14:paraId="0D057D8E" w14:textId="335480A0"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przyjęcia wszelkich odpowiednich środków ustawodawczych, administracyjnych i innych w celu wdrożenia praw uznanych w niniejszej konwencji,</w:t>
      </w:r>
    </w:p>
    <w:p w14:paraId="26AE5EAB" w14:textId="4E2908B0"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podjęcia wszelkich odpowiednich środków, w tym ustawodawczych, w celu zmiany lub uchylenia obowiązujących ustaw, przepisów wykonawczych, zwyczajów i praktyk, które dyskryminują osoby niepełnosprawne,</w:t>
      </w:r>
    </w:p>
    <w:p w14:paraId="0A7294CD" w14:textId="44DEDD9F"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uwzględniania wymogu ochrony i popierania praw człowieka w odniesieniu do osób niepełnosprawnych w każdej polityce i każdym programie działania,</w:t>
      </w:r>
    </w:p>
    <w:p w14:paraId="68C3254E" w14:textId="040688DF"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lastRenderedPageBreak/>
        <w:t>powstrzymywania się od angażowania się w jakiekolwiek działania lub praktyki, które są niezgodne z niniejszą konwencją i zapewnienia, że władze i instytucje publiczne będą działały zgodnie z niniejszą konwencją,</w:t>
      </w:r>
    </w:p>
    <w:p w14:paraId="217B2151" w14:textId="49B3DD0D"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podejmowania wszelkich odpowiednich działań w celu wyeliminowania dyskryminacji ze względu na niepełnosprawność przez jakąkolwiek osobę, organizację lub prywatne przedsiębiorstwo,</w:t>
      </w:r>
    </w:p>
    <w:p w14:paraId="0BB9DD32" w14:textId="6F44E72B"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podejmowania lub popierania badań i wytwarzania oraz zapewnienia dostępności i korzystania z towarów, usług, wyposażenia i urządzeń uniwersalnie zaprojektowanych, zgodnie z definicją zawartą w art. 2 niniejszej konwencji, i które powinny wymagać możliwie jak najmniejszych dostosowań i ponoszenia jak najmniejszych kosztów w celu zaspokojenia szczególnych potrzeb osób niepełnosprawnych, a także zobowiązują się do popierania zasady uniwersalnego projektowania przy tworzeniu norm i wytycznych,</w:t>
      </w:r>
    </w:p>
    <w:p w14:paraId="7467868D" w14:textId="18B61B56"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podejmowania lub popierania badań i tworzenia oraz popierania dostępności i wykorzystywania nowych technologii, w tym technologii informacyjno-komunikacyjnych, przedmiotów wspierających poruszanie się, urządzeń i wspomagających technologii, odpowiednich dla osób niepełnosprawnych, traktując priorytetowo technologie dostępne po przystępnych cenach,</w:t>
      </w:r>
    </w:p>
    <w:p w14:paraId="42A1C2B0" w14:textId="2DEAE07A"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zapewniania osobom niepełnosprawnym dostępnej informacji o przedmiotach wspierających poruszanie się, urządzeniach i wspomagających technologiach, w tym nowych technologiach, a także o innych formach pomocy, usług i ułatwień,</w:t>
      </w:r>
    </w:p>
    <w:p w14:paraId="52B6B054" w14:textId="2AB3EB08" w:rsidR="00F03A9B" w:rsidRPr="006302E5" w:rsidRDefault="00F03A9B" w:rsidP="002B7F9C">
      <w:pPr>
        <w:pStyle w:val="Akapitzlist"/>
        <w:numPr>
          <w:ilvl w:val="0"/>
          <w:numId w:val="25"/>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popierania szkoleń specjalistów i personelu pracującego z osobami niepełnosprawnymi, w zakresie praw uznanych w niniejszej konwencji, tak aby lepiej świadczone były pomoc i usługi gwarantowane na mocy tych praw.</w:t>
      </w:r>
    </w:p>
    <w:p w14:paraId="459770EA"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2. W odniesieniu do praw gospodarczych, społecznych i kulturalnych, każde z Państw Stron zobowiązuje się podjąć kroki, wykorzystując maksymalnie dostępne mu środki i, gdy to potrzebne, w ramach współpracy międzynarodowej, w celu stopniowego osiągnięcia pełnej realizacji praw, bez uszczerbku dla tych zobowiązań zawartych w niniejszej konwencji które, zgodnie z prawem międzynarodowym, mają skutek natychmiastowy.</w:t>
      </w:r>
    </w:p>
    <w:p w14:paraId="5DD39826"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 xml:space="preserve">3. Przy tworzeniu i wdrażaniu ustawodawstwa i polityki celem wprowadzenia w życie niniejszej konwencji, a także w toku podejmowania decyzji w zakresie spraw związanych z osobami niepełnosprawnymi, Państwa Strony będą ściśle konsultować się z osobami niepełnosprawnymi, a </w:t>
      </w:r>
      <w:r w:rsidRPr="006302E5">
        <w:rPr>
          <w:rFonts w:asciiTheme="minorHAnsi" w:eastAsia="Times New Roman" w:hAnsiTheme="minorHAnsi" w:cstheme="minorHAnsi"/>
          <w:color w:val="212529"/>
          <w:szCs w:val="24"/>
        </w:rPr>
        <w:lastRenderedPageBreak/>
        <w:t>także angażować te osoby, w tym niepełnosprawne dzieci, w te procesy, za pośrednictwem reprezentujących je organizacji.</w:t>
      </w:r>
    </w:p>
    <w:p w14:paraId="1980CD2A"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4. Żadne z postanowień niniejszej konwencji nie narusza jakichkolwiek rozwiązań, które bardziej sprzyjają realizacji praw osób niepełnosprawnych, a które przewiduje ustawodawstwo Państwa Strony lub prawo międzynarodowe obowiązujące to Państwo. Żadne z praw człowieka i podstawowych wolności uznanych lub istniejących w którymkolwiek z Państw Stron niniejszej konwencji na podstawie ustaw, konwencji, przepisów wykonawczych lub zwyczaju nie może być ograniczone lub uchylone pod pretekstem, że niniejsza konwencja nie uznaje takich praw lub wolności, lub uznaje je w węższym zakresie.</w:t>
      </w:r>
    </w:p>
    <w:p w14:paraId="2DC26D39" w14:textId="0A5945DE" w:rsidR="00C27003"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5. Postanowienia niniejszej konwencji rozciągają się na wszystkie części państw federalnych, bez jakichkolwiek ograniczeń lub wyjątków.</w:t>
      </w:r>
    </w:p>
    <w:p w14:paraId="5268828A" w14:textId="00E6B535"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5 Równość i niedyskryminacja</w:t>
      </w:r>
    </w:p>
    <w:p w14:paraId="0E64BF94"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1. Państwa Strony uznają, że wszyscy ludzie są równi wobec prawa i są uprawnieni, bez jakiejkolwiek dyskryminacji, do jednakowej ochrony prawnej i jednakowych korzyści wynikających z prawa.</w:t>
      </w:r>
    </w:p>
    <w:p w14:paraId="4A164344"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2. Państwa Strony zakażą jakiejkolwiek dyskryminacji ze względu na niepełnosprawność i zagwarantują osobom niepełnosprawnym jednakową dla wszystkich i skuteczną ochronę przed dyskryminacją z jakichkolwiek względów.</w:t>
      </w:r>
    </w:p>
    <w:p w14:paraId="531F71E0"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3. W celu popierania równości i likwidacji dyskryminacji, Państwa Strony podejmą wszelkie odpowiednie kroki celem zapewnienia racjonalnych usprawnień.</w:t>
      </w:r>
    </w:p>
    <w:p w14:paraId="6997E443" w14:textId="01D134B5" w:rsidR="00C27003"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4. Za dyskryminację w rozumieniu niniejszej konwencji nie będą uważane szczególne środki, które są niezbędne celem przyśpieszenia osiągnięcia lub zagwarantowania faktycznej równości osób niepełnosprawnych.</w:t>
      </w:r>
    </w:p>
    <w:p w14:paraId="2A26EE2D" w14:textId="16E4FBAD"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6 Niepełnosprawne kobiety</w:t>
      </w:r>
    </w:p>
    <w:p w14:paraId="328C0798"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1. Państwa Strony uznają, że niepełnosprawne kobiety i dziewczęta są narażone na wieloaspektową dyskryminację i, w związku z tym, podejmą środki w celu zapewnienia pełnego i równego korzystania przez nie ze wszystkich praw człowieka i podstawowych wolności.</w:t>
      </w:r>
    </w:p>
    <w:p w14:paraId="05E43886" w14:textId="1E1884AC" w:rsidR="00C27003"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2. Państwa Strony podejmą wszelkie odpowiednie środki, aby zapewnić pełen rozwój, awans i wzmocnienie pozycji kobiet, w celu zagwarantowania im możliwości wykonywania i korzystania z praw człowieka i podstawowych wolności ustanowionych w niniejszej konwencji.</w:t>
      </w:r>
    </w:p>
    <w:p w14:paraId="09E0BA30" w14:textId="031CE0AF"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lastRenderedPageBreak/>
        <w:t>Artykuł 7 Niepełnosprawne dzieci</w:t>
      </w:r>
    </w:p>
    <w:p w14:paraId="0D5370B3" w14:textId="114FC847" w:rsidR="00F03A9B" w:rsidRPr="006302E5" w:rsidRDefault="00F03A9B" w:rsidP="00ED1463">
      <w:pPr>
        <w:pStyle w:val="Akapitzlist"/>
        <w:numPr>
          <w:ilvl w:val="0"/>
          <w:numId w:val="65"/>
        </w:numPr>
        <w:rPr>
          <w:rFonts w:asciiTheme="minorHAnsi" w:eastAsia="Times New Roman" w:hAnsiTheme="minorHAnsi" w:cstheme="minorHAnsi"/>
        </w:rPr>
      </w:pPr>
      <w:r w:rsidRPr="006302E5">
        <w:rPr>
          <w:rFonts w:asciiTheme="minorHAnsi" w:eastAsia="Times New Roman" w:hAnsiTheme="minorHAnsi" w:cstheme="minorHAnsi"/>
        </w:rPr>
        <w:t>Państwa Strony podejmą wszelkie niezbędne środki w celu zapewnienia pełnego korzystania przez niepełnosprawne dzieci ze wszystkich praw człowieka i podstawowych wolności, na zasadzie równości z innymi dziećmi.</w:t>
      </w:r>
    </w:p>
    <w:p w14:paraId="55172B6A" w14:textId="71C47927" w:rsidR="00F03A9B" w:rsidRPr="006302E5" w:rsidRDefault="00F03A9B" w:rsidP="00ED1463">
      <w:pPr>
        <w:pStyle w:val="Akapitzlist"/>
        <w:numPr>
          <w:ilvl w:val="0"/>
          <w:numId w:val="65"/>
        </w:numPr>
        <w:rPr>
          <w:rFonts w:asciiTheme="minorHAnsi" w:eastAsia="Times New Roman" w:hAnsiTheme="minorHAnsi" w:cstheme="minorHAnsi"/>
        </w:rPr>
      </w:pPr>
      <w:r w:rsidRPr="006302E5">
        <w:rPr>
          <w:rFonts w:asciiTheme="minorHAnsi" w:eastAsia="Times New Roman" w:hAnsiTheme="minorHAnsi" w:cstheme="minorHAnsi"/>
        </w:rPr>
        <w:t>We wszystkich działaniach dotyczących dzieci niepełnosprawnych należy przede wszystkim kierować się najlepszym interesem dziecka.</w:t>
      </w:r>
    </w:p>
    <w:p w14:paraId="394D660A" w14:textId="54776A89" w:rsidR="00C27003" w:rsidRPr="006302E5" w:rsidRDefault="00F03A9B" w:rsidP="00ED1463">
      <w:pPr>
        <w:pStyle w:val="Akapitzlist"/>
        <w:numPr>
          <w:ilvl w:val="0"/>
          <w:numId w:val="65"/>
        </w:numPr>
        <w:rPr>
          <w:rFonts w:asciiTheme="minorHAnsi" w:eastAsia="Times New Roman" w:hAnsiTheme="minorHAnsi" w:cstheme="minorHAnsi"/>
        </w:rPr>
      </w:pPr>
      <w:r w:rsidRPr="006302E5">
        <w:rPr>
          <w:rFonts w:asciiTheme="minorHAnsi" w:eastAsia="Times New Roman" w:hAnsiTheme="minorHAnsi" w:cstheme="minorHAnsi"/>
        </w:rPr>
        <w:t>Państwa Strony zapewnią niepełnosprawnym dzieciom prawo swobodnego wyrażania poglądów we wszystkich sprawach ich dotyczących, przyjmując je z należytą uwagą, odpowiednio do wieku i dojrzałości dzieci, na zasadzie równości z innymi dziećmi oraz zapewnią dzieciom pomoc w wykonywaniu tego prawa, odpowiednio do ich niepełnosprawności i wieku.</w:t>
      </w:r>
    </w:p>
    <w:p w14:paraId="36D55D57" w14:textId="1F5920D6"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8 Podnoszenie świadomości</w:t>
      </w:r>
    </w:p>
    <w:p w14:paraId="326AB630"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1. Państwa Strony zobowiązują się podjąć natychmiastowe, skuteczne i odpowiednie działania w celu:</w:t>
      </w:r>
    </w:p>
    <w:p w14:paraId="42DC1246" w14:textId="4ED7B485" w:rsidR="00F03A9B" w:rsidRPr="006302E5" w:rsidRDefault="00F03A9B" w:rsidP="002B7F9C">
      <w:pPr>
        <w:pStyle w:val="Akapitzlist"/>
        <w:numPr>
          <w:ilvl w:val="0"/>
          <w:numId w:val="26"/>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podniesienia świadomości społeczeństwa, w tym na poziomie rodziny, w sprawach dotyczących osób niepełnosprawnych, a także działania na rzecz wzmocnienia poszanowania praw i godności osób niepełnosprawnych,</w:t>
      </w:r>
    </w:p>
    <w:p w14:paraId="0FB5E22C" w14:textId="2E43B9AC" w:rsidR="00F03A9B" w:rsidRPr="006302E5" w:rsidRDefault="00F03A9B" w:rsidP="002B7F9C">
      <w:pPr>
        <w:pStyle w:val="Akapitzlist"/>
        <w:numPr>
          <w:ilvl w:val="0"/>
          <w:numId w:val="26"/>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zwalczania stereotypów, uprzedzeń i szkodliwych praktyk wobec osób niepełnosprawnych, w tym związanych z płcią i wiekiem, we wszystkich dziedzinach życia,</w:t>
      </w:r>
    </w:p>
    <w:p w14:paraId="4FB26430" w14:textId="18FC92F8" w:rsidR="00F03A9B" w:rsidRPr="006302E5" w:rsidRDefault="00F03A9B" w:rsidP="002B7F9C">
      <w:pPr>
        <w:pStyle w:val="Akapitzlist"/>
        <w:numPr>
          <w:ilvl w:val="0"/>
          <w:numId w:val="26"/>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promowania wiedzy o zdolnościach i wkładzie osób niepełnosprawnych.</w:t>
      </w:r>
    </w:p>
    <w:p w14:paraId="09BA53BE"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2. Do działań podejmowanych w tym celu należy:</w:t>
      </w:r>
    </w:p>
    <w:p w14:paraId="4C2B4C61" w14:textId="05A11A37" w:rsidR="00F03A9B" w:rsidRPr="006302E5" w:rsidRDefault="00F03A9B" w:rsidP="002B7F9C">
      <w:pPr>
        <w:pStyle w:val="Akapitzlist"/>
        <w:numPr>
          <w:ilvl w:val="0"/>
          <w:numId w:val="27"/>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inicjowanie i prowadzenie skutecznych kampanii nastawionych na podnoszenie poziomu świadomości społecznej, aby:</w:t>
      </w:r>
    </w:p>
    <w:p w14:paraId="341E1375" w14:textId="6742B521" w:rsidR="00F03A9B" w:rsidRPr="006302E5" w:rsidRDefault="00F03A9B" w:rsidP="002B7F9C">
      <w:pPr>
        <w:pStyle w:val="Akapitzlist"/>
        <w:numPr>
          <w:ilvl w:val="1"/>
          <w:numId w:val="28"/>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rozwijać wrażliwość na prawa osób niepełnosprawnych,</w:t>
      </w:r>
    </w:p>
    <w:p w14:paraId="00DD50C4" w14:textId="4A2E3E56" w:rsidR="00F03A9B" w:rsidRPr="006302E5" w:rsidRDefault="00F03A9B" w:rsidP="002B7F9C">
      <w:pPr>
        <w:pStyle w:val="Akapitzlist"/>
        <w:numPr>
          <w:ilvl w:val="1"/>
          <w:numId w:val="28"/>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popierać pozytywne postrzeganie i większą świadomość społeczną dotyczącą osób niepełnosprawnych,</w:t>
      </w:r>
    </w:p>
    <w:p w14:paraId="457019D6" w14:textId="0FD5C8DF" w:rsidR="00F03A9B" w:rsidRPr="006302E5" w:rsidRDefault="00F03A9B" w:rsidP="002B7F9C">
      <w:pPr>
        <w:pStyle w:val="Akapitzlist"/>
        <w:numPr>
          <w:ilvl w:val="1"/>
          <w:numId w:val="28"/>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popierać uznawanie umiejętności, zasług i zdolności osób niepełnosprawnych oraz ich wkładu w miejscu pracy i na rynku pracy,</w:t>
      </w:r>
    </w:p>
    <w:p w14:paraId="789C0E24" w14:textId="5ED9691F" w:rsidR="00F03A9B" w:rsidRPr="006302E5" w:rsidRDefault="00F03A9B" w:rsidP="002B7F9C">
      <w:pPr>
        <w:pStyle w:val="Akapitzlist"/>
        <w:numPr>
          <w:ilvl w:val="0"/>
          <w:numId w:val="27"/>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rozwijanie, na wszystkich szczeblach systemu edukacji, z uwzględnieniem wszystkich dzieci od najwcześniejszych lat, postawy poszanowania praw osób niepełnosprawnych,</w:t>
      </w:r>
    </w:p>
    <w:p w14:paraId="15D779DC" w14:textId="0069380E" w:rsidR="00F03A9B" w:rsidRPr="006302E5" w:rsidRDefault="00F03A9B" w:rsidP="002B7F9C">
      <w:pPr>
        <w:pStyle w:val="Akapitzlist"/>
        <w:numPr>
          <w:ilvl w:val="0"/>
          <w:numId w:val="27"/>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lastRenderedPageBreak/>
        <w:t>zachęcanie wszystkich środków masowego przekazu do przedstawiania wizerunku osób niepełnosprawnych w sposób zgodny z celem niniejszej konwencji,</w:t>
      </w:r>
    </w:p>
    <w:p w14:paraId="6BB61126" w14:textId="679B2731" w:rsidR="00DD6CDC" w:rsidRPr="006302E5" w:rsidRDefault="00F03A9B" w:rsidP="002B7F9C">
      <w:pPr>
        <w:pStyle w:val="Akapitzlist"/>
        <w:numPr>
          <w:ilvl w:val="0"/>
          <w:numId w:val="27"/>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popieranie programów podnoszenia świadomości w sprawach dotyczących osób niepełnosprawnych i praw osób niepełnosprawnych.</w:t>
      </w:r>
    </w:p>
    <w:p w14:paraId="4586A47C" w14:textId="352F1E9C"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9 Dostępność</w:t>
      </w:r>
    </w:p>
    <w:p w14:paraId="5960F027"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1. Aby umożliwić osobom niepełnosprawnym samodzielne funkcjonowanie i pełny udział we wszystkich sferach życia, Państwa Strony podejmą odpowiednie środki w celu zapewnienia osobom niepełnosprawnym, na zasadzie równości z innymi osobami, dostępu do środowiska fizycznego, środków transportu, informacji i komunikacji, w tym technologii i systemów informacyjno-komunikacyjnych, a także do innych urządzeń i usług, powszechnie dostępnych lub powszechnie zapewnianych, zarówno na obszarach miejskich, jak i wiejskich. Środki te, obejmujące rozpoznanie i eliminację przeszkód i barier w zakresie dostępności, stosują się między innymi do:</w:t>
      </w:r>
    </w:p>
    <w:p w14:paraId="76E9F077" w14:textId="3E779902" w:rsidR="00F03A9B" w:rsidRPr="006302E5" w:rsidRDefault="00F03A9B" w:rsidP="002B7F9C">
      <w:pPr>
        <w:pStyle w:val="Akapitzlist"/>
        <w:numPr>
          <w:ilvl w:val="0"/>
          <w:numId w:val="29"/>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budynków, dróg, transportu oraz innych urządzeń wewnętrznych i zewnętrznych, w tym szkół, mieszkań, instytucji zapewniających opiekę medyczną i miejsc pracy,</w:t>
      </w:r>
    </w:p>
    <w:p w14:paraId="07BAFF71" w14:textId="0DB8DDD3" w:rsidR="00F03A9B" w:rsidRPr="006302E5" w:rsidRDefault="00F03A9B" w:rsidP="002B7F9C">
      <w:pPr>
        <w:pStyle w:val="Akapitzlist"/>
        <w:numPr>
          <w:ilvl w:val="0"/>
          <w:numId w:val="29"/>
        </w:num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informacji, komunikacji i innych usług, w tym usług elektronicznych i służb ratowniczych.</w:t>
      </w:r>
    </w:p>
    <w:p w14:paraId="2BE64F6B" w14:textId="77777777" w:rsidR="00F03A9B" w:rsidRPr="006302E5" w:rsidRDefault="00F03A9B" w:rsidP="002B7F9C">
      <w:pPr>
        <w:spacing w:before="0" w:after="60"/>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2. Państwa Strony podejmą również odpowiednie środki w celu:</w:t>
      </w:r>
    </w:p>
    <w:p w14:paraId="3D818CA5" w14:textId="49518B9F" w:rsidR="00F03A9B"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opracowywania, ogłaszania i monitorowania wdrażania minimalnych standardów i wytycznych w sprawie dostępności urządzeń i usług ogólnie dostępnych lub powszechnie zapewnianych,</w:t>
      </w:r>
    </w:p>
    <w:p w14:paraId="2DFD6870" w14:textId="5A8A2F7E" w:rsidR="00F03A9B"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zapewnienia, że instytucje prywatne, które oferują urządzenia i usługi ogólnie dostępne lub powszechnie zapewniane, będą brały pod uwagę wszystkie aspekty ich dostępności dla osób niepełnosprawnych,</w:t>
      </w:r>
    </w:p>
    <w:p w14:paraId="6D9C6A00" w14:textId="57B9929E" w:rsidR="00F03A9B"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zapewnienia szkolenia wszystkim zainteresowanym na temat dostępności dla osób niepełnosprawnych,</w:t>
      </w:r>
    </w:p>
    <w:p w14:paraId="249B6F9F" w14:textId="72533636" w:rsidR="00F03A9B"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zapewnienia w ogólnodostępnych budynkach i innych obiektach oznakowania w alfabecie Braille’a oraz w formach łatwych do czytania i zrozumienia,</w:t>
      </w:r>
    </w:p>
    <w:p w14:paraId="7A15F6B5" w14:textId="27774DB1" w:rsidR="00F03A9B"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zapewnienia różnych form pomocy i pośrednictwa ze strony innych osób lub zwierząt, w tym przewodników, lektorów i profesjonalnych tłumaczy języka migowego, w celu ułatwienia dostępu do ogólnodostępnych budynków i innych obiektów,</w:t>
      </w:r>
    </w:p>
    <w:p w14:paraId="37A676B0" w14:textId="356C7ACF" w:rsidR="00F03A9B"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popierania innych odpowiednich form pomocy i wsparcia osób niepełnosprawnych, aby zapewnić im dostęp do informacji,</w:t>
      </w:r>
    </w:p>
    <w:p w14:paraId="08241E39" w14:textId="2BC2460C" w:rsidR="00F03A9B"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lastRenderedPageBreak/>
        <w:t>popierania dostępu osób niepełnosprawnych do nowych technologii i systemów informacyjno-komunikacyjnych, w tym do Internetu,</w:t>
      </w:r>
    </w:p>
    <w:p w14:paraId="602EFF37" w14:textId="7E42876E" w:rsidR="00DD6CDC" w:rsidRPr="006302E5" w:rsidRDefault="00F03A9B" w:rsidP="002B7F9C">
      <w:pPr>
        <w:pStyle w:val="Akapitzlist"/>
        <w:numPr>
          <w:ilvl w:val="0"/>
          <w:numId w:val="30"/>
        </w:numPr>
        <w:spacing w:before="0" w:after="60"/>
        <w:ind w:left="1134"/>
        <w:rPr>
          <w:rFonts w:asciiTheme="minorHAnsi" w:eastAsia="Times New Roman" w:hAnsiTheme="minorHAnsi" w:cstheme="minorHAnsi"/>
          <w:color w:val="212529"/>
          <w:szCs w:val="24"/>
        </w:rPr>
      </w:pPr>
      <w:r w:rsidRPr="006302E5">
        <w:rPr>
          <w:rFonts w:asciiTheme="minorHAnsi" w:eastAsia="Times New Roman" w:hAnsiTheme="minorHAnsi" w:cstheme="minorHAnsi"/>
          <w:color w:val="212529"/>
          <w:szCs w:val="24"/>
        </w:rPr>
        <w:t>popierania, od wstępnego etapu, projektowania, rozwoju, produkcji i dystrybucji dostępnych technologii i systemów informacyjno-komunikacyjnych, tak aby technologie te i systemy były dostępne po najniższych kosztach.</w:t>
      </w:r>
    </w:p>
    <w:p w14:paraId="0BD9B5B8" w14:textId="42BCCDC6"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10 Prawo do życia</w:t>
      </w:r>
    </w:p>
    <w:p w14:paraId="107381E6" w14:textId="595295FF"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Państwa Strony potwierdzają, że każda istota ludzka ma przyrodzone prawo do życia i podejmą wszelkie niezbędne środki w celu zapewnienia osobom niepełnosprawnym skutecznego korzystania z tego prawa, na zasadzie równości z innymi osobami.</w:t>
      </w:r>
    </w:p>
    <w:p w14:paraId="09C802C5" w14:textId="0601DC77"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11 Sytuacje zagrożenia i sytuacje wymagające pomocy humanitarnej</w:t>
      </w:r>
    </w:p>
    <w:p w14:paraId="6A189CBE" w14:textId="37DF1981"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Państwa Strony podejmą, zgodnie ze swoimi zobowiązaniami wynikającymi z prawa międzynarodowego, w tym międzynarodowego prawa humanitarnego oraz międzynarodowego prawa praw człowieka, wszelkie niezbędne środki w celu zapewnienia ochrony i bezpieczeństwa osób niepełnosprawnych w sytuacjach zagrożenia, w tym w trakcie konfliktu zbrojnego, w sytuacjach wymagających pomocy humanitarnej i w przypadku klęsk żywiołowych.</w:t>
      </w:r>
    </w:p>
    <w:p w14:paraId="1552E82B" w14:textId="3A4AFEAA"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12 Równość wobec prawa</w:t>
      </w:r>
    </w:p>
    <w:p w14:paraId="28A1787D" w14:textId="32C1B55A" w:rsidR="00F03A9B" w:rsidRPr="006302E5" w:rsidRDefault="00F03A9B" w:rsidP="00ED1463">
      <w:pPr>
        <w:pStyle w:val="Akapitzlist"/>
        <w:numPr>
          <w:ilvl w:val="2"/>
          <w:numId w:val="29"/>
        </w:numPr>
        <w:ind w:left="426"/>
        <w:rPr>
          <w:rFonts w:asciiTheme="minorHAnsi" w:eastAsia="Times New Roman" w:hAnsiTheme="minorHAnsi" w:cstheme="minorHAnsi"/>
        </w:rPr>
      </w:pPr>
      <w:r w:rsidRPr="006302E5">
        <w:rPr>
          <w:rFonts w:asciiTheme="minorHAnsi" w:eastAsia="Times New Roman" w:hAnsiTheme="minorHAnsi" w:cstheme="minorHAnsi"/>
        </w:rPr>
        <w:t>Państwa Strony potwierdzają, że osoby niepełnosprawne mają prawo do uznania ich za podmioty prawa.</w:t>
      </w:r>
    </w:p>
    <w:p w14:paraId="55981618" w14:textId="04DEAACF" w:rsidR="00F03A9B" w:rsidRPr="006302E5" w:rsidRDefault="00F03A9B" w:rsidP="00ED1463">
      <w:pPr>
        <w:pStyle w:val="Akapitzlist"/>
        <w:numPr>
          <w:ilvl w:val="2"/>
          <w:numId w:val="29"/>
        </w:numPr>
        <w:ind w:left="426"/>
        <w:rPr>
          <w:rFonts w:asciiTheme="minorHAnsi" w:eastAsia="Times New Roman" w:hAnsiTheme="minorHAnsi" w:cstheme="minorHAnsi"/>
        </w:rPr>
      </w:pPr>
      <w:r w:rsidRPr="006302E5">
        <w:rPr>
          <w:rFonts w:asciiTheme="minorHAnsi" w:eastAsia="Times New Roman" w:hAnsiTheme="minorHAnsi" w:cstheme="minorHAnsi"/>
        </w:rPr>
        <w:t>Państwa Strony uznają, że osoby niepełnosprawne mają zdolność prawną, na zasadzie równości z innymi osobami, we wszystkich aspektach życia.</w:t>
      </w:r>
    </w:p>
    <w:p w14:paraId="469489E2" w14:textId="0710B64A" w:rsidR="00F03A9B" w:rsidRPr="006302E5" w:rsidRDefault="00F03A9B" w:rsidP="00ED1463">
      <w:pPr>
        <w:pStyle w:val="Akapitzlist"/>
        <w:numPr>
          <w:ilvl w:val="2"/>
          <w:numId w:val="29"/>
        </w:numPr>
        <w:ind w:left="426"/>
        <w:rPr>
          <w:rFonts w:asciiTheme="minorHAnsi" w:eastAsia="Times New Roman" w:hAnsiTheme="minorHAnsi" w:cstheme="minorHAnsi"/>
        </w:rPr>
      </w:pPr>
      <w:r w:rsidRPr="006302E5">
        <w:rPr>
          <w:rFonts w:asciiTheme="minorHAnsi" w:eastAsia="Times New Roman" w:hAnsiTheme="minorHAnsi" w:cstheme="minorHAnsi"/>
        </w:rPr>
        <w:t>Państwa Strony podejmą odpowiednie środki w celu zapewnienia osobom niepełnosprawnym dostępu do wsparcia, którego mogą potrzebować przy korzystaniu ze zdolności prawnej.</w:t>
      </w:r>
    </w:p>
    <w:p w14:paraId="4B7A83E9" w14:textId="1D772EE2" w:rsidR="00F03A9B" w:rsidRPr="006302E5" w:rsidRDefault="00F03A9B" w:rsidP="00ED1463">
      <w:pPr>
        <w:pStyle w:val="Akapitzlist"/>
        <w:numPr>
          <w:ilvl w:val="2"/>
          <w:numId w:val="29"/>
        </w:numPr>
        <w:ind w:left="426"/>
        <w:rPr>
          <w:rFonts w:asciiTheme="minorHAnsi" w:eastAsia="Times New Roman" w:hAnsiTheme="minorHAnsi" w:cstheme="minorHAnsi"/>
        </w:rPr>
      </w:pPr>
      <w:r w:rsidRPr="006302E5">
        <w:rPr>
          <w:rFonts w:asciiTheme="minorHAnsi" w:eastAsia="Times New Roman" w:hAnsiTheme="minorHAnsi" w:cstheme="minorHAnsi"/>
        </w:rPr>
        <w:t xml:space="preserve">Państwa Strony zagwarantują, że wszelkie środki związane z korzystaniem ze zdolności prawnej obejmować będą odpowiednie i skuteczne zabezpieczenia w celu zapobiegania nadużyciom, zgodnie z międzynarodowym prawem praw człowieka. Zabezpieczenia zapewnią, że środki związane z korzystaniem ze zdolności prawnej będą respektowały prawa, wolę i preferencje osoby, będą wolne od konfliktu interesów i bezprawnych nacisków, będą proporcjonalne i dostosowane do sytuacji danej osoby, będą stosowane przez możliwie najkrótszy czas i będą podlegały stałemu przeglądowi przez właściwe, niezależne i bezstronne władze lub organ </w:t>
      </w:r>
      <w:r w:rsidRPr="006302E5">
        <w:rPr>
          <w:rFonts w:asciiTheme="minorHAnsi" w:eastAsia="Times New Roman" w:hAnsiTheme="minorHAnsi" w:cstheme="minorHAnsi"/>
        </w:rPr>
        <w:lastRenderedPageBreak/>
        <w:t>sądowy. Zabezpieczenia powinny być proporcjonalne do stopnia, w jakim takie środki wpływają na prawa i interesy danej osoby.</w:t>
      </w:r>
    </w:p>
    <w:p w14:paraId="7A3F7A68" w14:textId="5E36FD00" w:rsidR="00DD6CDC" w:rsidRPr="006302E5" w:rsidRDefault="00F03A9B" w:rsidP="00ED1463">
      <w:pPr>
        <w:pStyle w:val="Akapitzlist"/>
        <w:numPr>
          <w:ilvl w:val="2"/>
          <w:numId w:val="29"/>
        </w:numPr>
        <w:ind w:left="426"/>
        <w:rPr>
          <w:rFonts w:asciiTheme="minorHAnsi" w:eastAsia="Times New Roman" w:hAnsiTheme="minorHAnsi" w:cstheme="minorHAnsi"/>
        </w:rPr>
      </w:pPr>
      <w:r w:rsidRPr="006302E5">
        <w:rPr>
          <w:rFonts w:asciiTheme="minorHAnsi" w:eastAsia="Times New Roman" w:hAnsiTheme="minorHAnsi" w:cstheme="minorHAnsi"/>
        </w:rPr>
        <w:t>Państwa Strony podejmą wszelkie odpowiednie i efektywne środki, z uwzględnieniem postanowień niniejszego artykułu, celem zagwarantowania równego prawa osób niepełnosprawnych do posiadania i dziedziczenia własności, kontroli własnych spraw finansowych oraz do jednakowego dostępu do pożyczek bankowych, hipotecznych i innych form kredytów oraz zapewnią, że osoby niepełnosprawne nie będą samowolnie pozbawiane własności.</w:t>
      </w:r>
    </w:p>
    <w:p w14:paraId="03A20AEF" w14:textId="4D420ED2"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13 Dostęp do wymiaru sprawiedliwości</w:t>
      </w:r>
    </w:p>
    <w:p w14:paraId="7A8A1729" w14:textId="32A1AC64" w:rsidR="00F03A9B" w:rsidRPr="006302E5" w:rsidRDefault="00F03A9B" w:rsidP="00ED1463">
      <w:pPr>
        <w:pStyle w:val="Akapitzlist"/>
        <w:numPr>
          <w:ilvl w:val="3"/>
          <w:numId w:val="28"/>
        </w:numPr>
        <w:ind w:left="426"/>
        <w:rPr>
          <w:rFonts w:asciiTheme="minorHAnsi" w:eastAsia="Times New Roman" w:hAnsiTheme="minorHAnsi" w:cstheme="minorHAnsi"/>
        </w:rPr>
      </w:pPr>
      <w:r w:rsidRPr="006302E5">
        <w:rPr>
          <w:rFonts w:asciiTheme="minorHAnsi" w:eastAsia="Times New Roman" w:hAnsiTheme="minorHAnsi" w:cstheme="minorHAnsi"/>
        </w:rPr>
        <w:t>Państwa Strony zapewnią osobom niepełnosprawnym, na zasadzie równości z innymi osobami, skuteczny dostęp do wymiaru sprawiedliwości, w tym poprzez wprowadzenie dostosowań proceduralnych i dostosowań odpowiednich do ich wieku, w celu ułatwienia efektywnego udziału, bezpośrednio lub pośrednio, zwłaszcza jako świadków, we wszelkich postępowaniach prawnych, w tym na etapie śledztwa i innych form postępowania przygotowawczego.</w:t>
      </w:r>
    </w:p>
    <w:p w14:paraId="1239991C" w14:textId="0D19DD84" w:rsidR="00DD6CDC" w:rsidRPr="006302E5" w:rsidRDefault="00F03A9B" w:rsidP="00ED1463">
      <w:pPr>
        <w:pStyle w:val="Akapitzlist"/>
        <w:numPr>
          <w:ilvl w:val="3"/>
          <w:numId w:val="28"/>
        </w:numPr>
        <w:ind w:left="426"/>
        <w:rPr>
          <w:rFonts w:asciiTheme="minorHAnsi" w:eastAsia="Times New Roman" w:hAnsiTheme="minorHAnsi" w:cstheme="minorHAnsi"/>
        </w:rPr>
      </w:pPr>
      <w:r w:rsidRPr="006302E5">
        <w:rPr>
          <w:rFonts w:asciiTheme="minorHAnsi" w:eastAsia="Times New Roman" w:hAnsiTheme="minorHAnsi" w:cstheme="minorHAnsi"/>
        </w:rPr>
        <w:t>Aby wesprzeć gwarancje skutecznego dostępu osób niepełnosprawnych do wymiaru sprawiedliwości, na zasadzie równości z innymi osobami, Państwa Strony będą popierać odpowiednie szkolenia osób pracujących w wymiarze sprawiedliwości, w tym w policji i więziennictwie.</w:t>
      </w:r>
    </w:p>
    <w:p w14:paraId="1B76EA6B" w14:textId="7047EC1A"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14 Wolność i bezpieczeństwo osobiste</w:t>
      </w:r>
    </w:p>
    <w:p w14:paraId="3C0BDA25"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1. Państwa Strony zapewnią, że osoby niepełnosprawne, na zasadzie równości z innymi osobami:</w:t>
      </w:r>
    </w:p>
    <w:p w14:paraId="2DBC9E07"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(a) będą korzystały z prawa do wolności i bezpieczeństwa osobistego,</w:t>
      </w:r>
    </w:p>
    <w:p w14:paraId="6EEDBE8B" w14:textId="50514E66"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(b) nie będą pozbawiane wolności bezprawnie lub samowolnie, a także, że każde pozbawienie wolności będzie zgodne z prawem oraz że niepełnosprawność w żadnym przypadku nie będzie uzasadniać pozbawienia wolności. 2. Państwa Strony zapewnią osobom niepełnosprawnym, które zostaną pozbawione wolności w wyniku jakiegokolwiek postępowania, prawo, na zasadzie równości z innymi osobami, do gwarancji zgodnych z międzynarodowym prawem praw człowieka i traktowanie zgodne z celami i zasadami niniejszej konwencji, włączając w to zapewnienie racjonalnych usprawnień.</w:t>
      </w:r>
    </w:p>
    <w:p w14:paraId="0610B692" w14:textId="46B37DCB"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lastRenderedPageBreak/>
        <w:t>Artykuł 15 Wolność od tortur lub okrutnego, nieludzkiego albo poniżającego traktowania lub karania</w:t>
      </w:r>
    </w:p>
    <w:p w14:paraId="4A38A241" w14:textId="1BBD78E1" w:rsidR="00F03A9B" w:rsidRPr="006302E5" w:rsidRDefault="00F03A9B" w:rsidP="00ED1463">
      <w:pPr>
        <w:pStyle w:val="Akapitzlist"/>
        <w:numPr>
          <w:ilvl w:val="3"/>
          <w:numId w:val="26"/>
        </w:numPr>
        <w:ind w:left="426"/>
        <w:rPr>
          <w:rFonts w:asciiTheme="minorHAnsi" w:eastAsia="Times New Roman" w:hAnsiTheme="minorHAnsi" w:cstheme="minorHAnsi"/>
        </w:rPr>
      </w:pPr>
      <w:r w:rsidRPr="006302E5">
        <w:rPr>
          <w:rFonts w:asciiTheme="minorHAnsi" w:eastAsia="Times New Roman" w:hAnsiTheme="minorHAnsi" w:cstheme="minorHAnsi"/>
        </w:rPr>
        <w:t>Nikt nie będzie poddany torturom lub okrutnemu, nieludzkiemu lub poniżającemu traktowaniu, lub karaniu. W szczególności, nikt nie będzie poddany, bez swobodnie wyrażonej zgody, eksperymentom medycznym lub naukowym.</w:t>
      </w:r>
    </w:p>
    <w:p w14:paraId="58D7796F" w14:textId="43458674" w:rsidR="00DD6CDC" w:rsidRPr="006302E5" w:rsidRDefault="00F03A9B" w:rsidP="00ED1463">
      <w:pPr>
        <w:pStyle w:val="Akapitzlist"/>
        <w:numPr>
          <w:ilvl w:val="3"/>
          <w:numId w:val="26"/>
        </w:numPr>
        <w:ind w:left="426"/>
        <w:rPr>
          <w:rFonts w:asciiTheme="minorHAnsi" w:eastAsia="Times New Roman" w:hAnsiTheme="minorHAnsi" w:cstheme="minorHAnsi"/>
        </w:rPr>
      </w:pPr>
      <w:r w:rsidRPr="006302E5">
        <w:rPr>
          <w:rFonts w:asciiTheme="minorHAnsi" w:eastAsia="Times New Roman" w:hAnsiTheme="minorHAnsi" w:cstheme="minorHAnsi"/>
        </w:rPr>
        <w:t>Państwa Strony podejmą skuteczne środki ustawodawcze, administracyjne, sądowe i inne w celu zapobiegania, na zasadzie równości z innymi osobami, poddawaniu osób niepełnosprawnych torturom lub okrutnemu, nieludzkiemu lub poniżającemu traktowaniu, lub karaniu.</w:t>
      </w:r>
    </w:p>
    <w:p w14:paraId="42F0683E" w14:textId="31B3C69E"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16 Wolność od wykorzystywania, przemocy i nadużyć</w:t>
      </w:r>
    </w:p>
    <w:p w14:paraId="1BDBDC2E" w14:textId="5FBDC6BA" w:rsidR="00F03A9B" w:rsidRPr="006302E5" w:rsidRDefault="00F03A9B" w:rsidP="00ED1463">
      <w:pPr>
        <w:pStyle w:val="Akapitzlist"/>
        <w:numPr>
          <w:ilvl w:val="0"/>
          <w:numId w:val="71"/>
        </w:numPr>
        <w:rPr>
          <w:rFonts w:asciiTheme="minorHAnsi" w:eastAsia="Times New Roman" w:hAnsiTheme="minorHAnsi" w:cstheme="minorHAnsi"/>
        </w:rPr>
      </w:pPr>
      <w:r w:rsidRPr="006302E5">
        <w:rPr>
          <w:rFonts w:asciiTheme="minorHAnsi" w:eastAsia="Times New Roman" w:hAnsiTheme="minorHAnsi" w:cstheme="minorHAnsi"/>
        </w:rPr>
        <w:t>Państwa Strony podejmą wszelkie odpowiednie środki ustawodawcze, administracyjne, społeczne, w dziedzinie edukacji i inne w celu ochrony osób niepełnosprawnych, zarówno w domu, jak i poza nim, przed wszelkimi formami wykorzystywania, przemocy i nadużyć, w tym związanych z płcią.</w:t>
      </w:r>
    </w:p>
    <w:p w14:paraId="5C9A9964" w14:textId="40E1A45D" w:rsidR="00F03A9B" w:rsidRPr="006302E5" w:rsidRDefault="00F03A9B" w:rsidP="00ED1463">
      <w:pPr>
        <w:pStyle w:val="Akapitzlist"/>
        <w:numPr>
          <w:ilvl w:val="0"/>
          <w:numId w:val="71"/>
        </w:numPr>
        <w:rPr>
          <w:rFonts w:asciiTheme="minorHAnsi" w:eastAsia="Times New Roman" w:hAnsiTheme="minorHAnsi" w:cstheme="minorHAnsi"/>
        </w:rPr>
      </w:pPr>
      <w:r w:rsidRPr="006302E5">
        <w:rPr>
          <w:rFonts w:asciiTheme="minorHAnsi" w:eastAsia="Times New Roman" w:hAnsiTheme="minorHAnsi" w:cstheme="minorHAnsi"/>
        </w:rPr>
        <w:t>Państwa Strony podejmą również wszelkie odpowiednie środki w celu zapobiegania wszelkim formom wykorzystywania, przemocy i nadużyć, poprzez zapewnienie osobom niepełnosprawnym, ich rodzinom oraz opiekunom, między innymi, właściwych form pomocy i wsparcia odpowiednich ze względu na płeć i wiek, w tym poprzez zapewnienie informacji i edukacji na temat unikania, rozpoznawania i zgłaszania przypadków wykorzystywania, przemocy i nadużyć. Państwa Strony zapewnią, że formy pomocy i wsparcia będą dostosowane do wieku, płci i niepełnosprawności.</w:t>
      </w:r>
    </w:p>
    <w:p w14:paraId="31FB7283" w14:textId="18A33A77" w:rsidR="00F03A9B" w:rsidRPr="006302E5" w:rsidRDefault="00F03A9B" w:rsidP="00ED1463">
      <w:pPr>
        <w:pStyle w:val="Akapitzlist"/>
        <w:numPr>
          <w:ilvl w:val="0"/>
          <w:numId w:val="71"/>
        </w:numPr>
        <w:rPr>
          <w:rFonts w:asciiTheme="minorHAnsi" w:eastAsia="Times New Roman" w:hAnsiTheme="minorHAnsi" w:cstheme="minorHAnsi"/>
        </w:rPr>
      </w:pPr>
      <w:r w:rsidRPr="006302E5">
        <w:rPr>
          <w:rFonts w:asciiTheme="minorHAnsi" w:eastAsia="Times New Roman" w:hAnsiTheme="minorHAnsi" w:cstheme="minorHAnsi"/>
        </w:rPr>
        <w:t>Aby zapobiegać wszelkim formom wykorzystywania, przemocy i nadużyć, Państwa Strony zapewnią, że wszelkie ułatwienia i programy mające służyć osobom niepełnosprawnym będą efektywnie monitorowane przez niezależne władze.</w:t>
      </w:r>
    </w:p>
    <w:p w14:paraId="1664D59F" w14:textId="25BD1926" w:rsidR="00F03A9B" w:rsidRPr="006302E5" w:rsidRDefault="00F03A9B" w:rsidP="00ED1463">
      <w:pPr>
        <w:pStyle w:val="Akapitzlist"/>
        <w:numPr>
          <w:ilvl w:val="0"/>
          <w:numId w:val="71"/>
        </w:numPr>
        <w:rPr>
          <w:rFonts w:asciiTheme="minorHAnsi" w:eastAsia="Times New Roman" w:hAnsiTheme="minorHAnsi" w:cstheme="minorHAnsi"/>
        </w:rPr>
      </w:pPr>
      <w:r w:rsidRPr="006302E5">
        <w:rPr>
          <w:rFonts w:asciiTheme="minorHAnsi" w:eastAsia="Times New Roman" w:hAnsiTheme="minorHAnsi" w:cstheme="minorHAnsi"/>
        </w:rPr>
        <w:t>Państwa Strony podejmą wszelkie odpowiednie środki w celu wspierania powrotu do zdrowia fizycznego i psychicznego oraz w zakresie zdolności poznawczych, a także wspierania rehabilitacji i społecznej reintegracji osób niepełnosprawnych, które stały się ofiarami jakiejkolwiek formy wykorzystywania, przemocy i nadużyć, w tym poprzez zapewnienie pomocy i wsparcia. Proces powrotu do zdrowia i reintegracja powinny następować w środowisku sprzyjającym zdrowiu, dobrobytowi, szacunkowi dla samego siebie, godności i samodzielności oraz powinny uwzględniać potrzeby wynikające z płci i wieku.</w:t>
      </w:r>
    </w:p>
    <w:p w14:paraId="7177CCA5" w14:textId="48C20CBD" w:rsidR="00DD6CDC" w:rsidRPr="006302E5" w:rsidRDefault="00F03A9B" w:rsidP="00ED1463">
      <w:pPr>
        <w:pStyle w:val="Akapitzlist"/>
        <w:numPr>
          <w:ilvl w:val="0"/>
          <w:numId w:val="71"/>
        </w:numPr>
        <w:rPr>
          <w:rFonts w:asciiTheme="minorHAnsi" w:eastAsia="Times New Roman" w:hAnsiTheme="minorHAnsi" w:cstheme="minorHAnsi"/>
        </w:rPr>
      </w:pPr>
      <w:r w:rsidRPr="006302E5">
        <w:rPr>
          <w:rFonts w:asciiTheme="minorHAnsi" w:eastAsia="Times New Roman" w:hAnsiTheme="minorHAnsi" w:cstheme="minorHAnsi"/>
        </w:rPr>
        <w:lastRenderedPageBreak/>
        <w:t>Państwa Strony ustanowią skuteczne ustawodawstwo i politykę, w tym ustawodawstwo i politykę na rzecz kobiet i dzieci, w celu zapewnienia, że przypadki wykorzystywania, przemocy i nadużyć wobec osób niepełnosprawnych będą identyfikowane, badane i, gdy to właściwe, ścigane.</w:t>
      </w:r>
    </w:p>
    <w:p w14:paraId="57779F4F" w14:textId="5D5A6F97"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17 Ochrona integralności osobistej</w:t>
      </w:r>
    </w:p>
    <w:p w14:paraId="49B5AD29" w14:textId="13D80749"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Każda osoba niepełnosprawna ma prawo do poszanowania jej integralności fizycznej i psychicznej, na zasadzie równości z innymi osobami.</w:t>
      </w:r>
    </w:p>
    <w:p w14:paraId="3F315CA5" w14:textId="1BF2B926"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18 Swoboda przemieszczania się i obywatelstwo</w:t>
      </w:r>
    </w:p>
    <w:p w14:paraId="63BBFE94"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1. Państwa Strony uznają prawo osób niepełnosprawnych do swobody przemieszczania się, swobody wyboru miejsca zamieszkania i do obywatelstwa, na zasadzie równości z innymi osobami, między innymi poprzez zapewnienie, że osoby niepełnosprawne:</w:t>
      </w:r>
    </w:p>
    <w:p w14:paraId="3E226F66" w14:textId="5A69A491" w:rsidR="00F03A9B" w:rsidRPr="006302E5" w:rsidRDefault="00F03A9B" w:rsidP="00ED1463">
      <w:pPr>
        <w:pStyle w:val="Akapitzlist"/>
        <w:numPr>
          <w:ilvl w:val="0"/>
          <w:numId w:val="72"/>
        </w:numPr>
        <w:rPr>
          <w:rFonts w:asciiTheme="minorHAnsi" w:eastAsia="Times New Roman" w:hAnsiTheme="minorHAnsi" w:cstheme="minorHAnsi"/>
        </w:rPr>
      </w:pPr>
      <w:r w:rsidRPr="006302E5">
        <w:rPr>
          <w:rFonts w:asciiTheme="minorHAnsi" w:eastAsia="Times New Roman" w:hAnsiTheme="minorHAnsi" w:cstheme="minorHAnsi"/>
        </w:rPr>
        <w:t>będą miały prawo uzyskać  i zmienić obywatelstwo i nie będą pozbawiane obywatelstwa arbitralnie lub ze względu na niepełnosprawność,</w:t>
      </w:r>
    </w:p>
    <w:p w14:paraId="4A186AA7" w14:textId="6B041C2E" w:rsidR="00F03A9B" w:rsidRPr="006302E5" w:rsidRDefault="00F03A9B" w:rsidP="00ED1463">
      <w:pPr>
        <w:pStyle w:val="Akapitzlist"/>
        <w:numPr>
          <w:ilvl w:val="0"/>
          <w:numId w:val="72"/>
        </w:numPr>
        <w:rPr>
          <w:rFonts w:asciiTheme="minorHAnsi" w:eastAsia="Times New Roman" w:hAnsiTheme="minorHAnsi" w:cstheme="minorHAnsi"/>
        </w:rPr>
      </w:pPr>
      <w:r w:rsidRPr="006302E5">
        <w:rPr>
          <w:rFonts w:asciiTheme="minorHAnsi" w:eastAsia="Times New Roman" w:hAnsiTheme="minorHAnsi" w:cstheme="minorHAnsi"/>
        </w:rPr>
        <w:t>nie będą pozbawiane, ze względu na niepełnosprawność, możliwości do uzyskania, posiadania i korzystania z dokumentu poświadczającego obywatelstwo lub innego dokumentu tożsamości, ani zdolności do korzystania z odpowiednich procedur, takich jak procedury imigracyjne, które mogą być konieczne celem ułatwienia korzystania z prawa do swobody przemieszczania się,</w:t>
      </w:r>
    </w:p>
    <w:p w14:paraId="25C07744" w14:textId="19C7EB1A" w:rsidR="00F03A9B" w:rsidRPr="006302E5" w:rsidRDefault="00F03A9B" w:rsidP="00ED1463">
      <w:pPr>
        <w:pStyle w:val="Akapitzlist"/>
        <w:numPr>
          <w:ilvl w:val="0"/>
          <w:numId w:val="72"/>
        </w:numPr>
        <w:rPr>
          <w:rFonts w:asciiTheme="minorHAnsi" w:eastAsia="Times New Roman" w:hAnsiTheme="minorHAnsi" w:cstheme="minorHAnsi"/>
        </w:rPr>
      </w:pPr>
      <w:r w:rsidRPr="006302E5">
        <w:rPr>
          <w:rFonts w:asciiTheme="minorHAnsi" w:eastAsia="Times New Roman" w:hAnsiTheme="minorHAnsi" w:cstheme="minorHAnsi"/>
        </w:rPr>
        <w:t>będą mogły swobodnie opuścić jakikolwiek kraj, włączając w to własny,</w:t>
      </w:r>
    </w:p>
    <w:p w14:paraId="63AC2313" w14:textId="43C6AD91" w:rsidR="00F03A9B" w:rsidRPr="006302E5" w:rsidRDefault="00F03A9B" w:rsidP="00ED1463">
      <w:pPr>
        <w:pStyle w:val="Akapitzlist"/>
        <w:numPr>
          <w:ilvl w:val="0"/>
          <w:numId w:val="72"/>
        </w:numPr>
        <w:rPr>
          <w:rFonts w:asciiTheme="minorHAnsi" w:eastAsia="Times New Roman" w:hAnsiTheme="minorHAnsi" w:cstheme="minorHAnsi"/>
        </w:rPr>
      </w:pPr>
      <w:r w:rsidRPr="006302E5">
        <w:rPr>
          <w:rFonts w:asciiTheme="minorHAnsi" w:eastAsia="Times New Roman" w:hAnsiTheme="minorHAnsi" w:cstheme="minorHAnsi"/>
        </w:rPr>
        <w:t>nie będą pozbawiane, arbitralnie lub ze względu na niepełnosprawność, prawa wjazdu do własnego kraju.</w:t>
      </w:r>
    </w:p>
    <w:p w14:paraId="595A13DA" w14:textId="619C4373"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2. Niepełnosprawne dzieci będą rejestrowane niezwłocznie po urodzeniu i od urodzenia mają prawo do nazwiska, prawo do nabycia obywatelstwa oraz, w miarę możliwości, mają prawo znać rodziców i podlegać ich opiece.</w:t>
      </w:r>
    </w:p>
    <w:p w14:paraId="3A9D804E" w14:textId="59C0ED3D"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19 Prowadzenie życia samodzielnie i przy włączeniu w społeczeństwo</w:t>
      </w:r>
    </w:p>
    <w:p w14:paraId="4750120B"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 xml:space="preserve">Państwa Strony niniejszej konwencji uznają równe prawo wszystkich osób niepełnosprawnych do życia w społeczeństwie, wraz z prawem dokonywania takich samych wyborów, na równi z innymi osobami, oraz podejmą efektywne i odpowiednie środki w celu ułatwienia pełnego korzystania przez </w:t>
      </w:r>
      <w:r w:rsidRPr="006302E5">
        <w:rPr>
          <w:rFonts w:asciiTheme="minorHAnsi" w:eastAsia="Times New Roman" w:hAnsiTheme="minorHAnsi" w:cstheme="minorHAnsi"/>
        </w:rPr>
        <w:lastRenderedPageBreak/>
        <w:t>osoby niepełnosprawne z tego prawa oraz ich pełnej integracji i pełnego udziału w życiu społeczeństwa, w tym poprzez zapewnienie, że:</w:t>
      </w:r>
    </w:p>
    <w:p w14:paraId="65D10470" w14:textId="6C78C806" w:rsidR="00F03A9B" w:rsidRPr="006302E5" w:rsidRDefault="00F03A9B" w:rsidP="00ED1463">
      <w:pPr>
        <w:pStyle w:val="Akapitzlist"/>
        <w:numPr>
          <w:ilvl w:val="0"/>
          <w:numId w:val="73"/>
        </w:numPr>
        <w:rPr>
          <w:rFonts w:asciiTheme="minorHAnsi" w:eastAsia="Times New Roman" w:hAnsiTheme="minorHAnsi" w:cstheme="minorHAnsi"/>
        </w:rPr>
      </w:pPr>
      <w:r w:rsidRPr="006302E5">
        <w:rPr>
          <w:rFonts w:asciiTheme="minorHAnsi" w:eastAsia="Times New Roman" w:hAnsiTheme="minorHAnsi" w:cstheme="minorHAnsi"/>
        </w:rPr>
        <w:t>osoby niepełnosprawne będą miały możliwość wyboru miejsca zamieszkania i podjęcia decyzji co do tego, gdzie i z kim będą mieszkać, na zasadzie równości z innymi osobami, a także, że nie będą zobowiązywane do mieszkania w szczególnych warunkach,</w:t>
      </w:r>
    </w:p>
    <w:p w14:paraId="1EA431BA" w14:textId="10573095" w:rsidR="00F03A9B" w:rsidRPr="006302E5" w:rsidRDefault="00F03A9B" w:rsidP="00ED1463">
      <w:pPr>
        <w:pStyle w:val="Akapitzlist"/>
        <w:numPr>
          <w:ilvl w:val="0"/>
          <w:numId w:val="73"/>
        </w:numPr>
        <w:rPr>
          <w:rFonts w:asciiTheme="minorHAnsi" w:eastAsia="Times New Roman" w:hAnsiTheme="minorHAnsi" w:cstheme="minorHAnsi"/>
        </w:rPr>
      </w:pPr>
      <w:r w:rsidRPr="006302E5">
        <w:rPr>
          <w:rFonts w:asciiTheme="minorHAnsi" w:eastAsia="Times New Roman" w:hAnsiTheme="minorHAnsi" w:cstheme="minorHAnsi"/>
        </w:rPr>
        <w:t>osoby niepełnosprawne będą miały dostęp do szerokiego zakresu usług świadczonych w domu, w miejscu zamieszkania i innych usług wsparcia świadczonych w ramach społeczności lokalnej, w tym do pomocy osobistej niezbędnej do życia w społeczności i integracji społecznej, która także pozwoli na zapobieganie izolacji i segregacji społecznej,</w:t>
      </w:r>
    </w:p>
    <w:p w14:paraId="11FE3C78" w14:textId="05801A71" w:rsidR="00DD6CDC" w:rsidRPr="006302E5" w:rsidRDefault="00F03A9B" w:rsidP="00ED1463">
      <w:pPr>
        <w:pStyle w:val="Akapitzlist"/>
        <w:numPr>
          <w:ilvl w:val="0"/>
          <w:numId w:val="73"/>
        </w:numPr>
        <w:rPr>
          <w:rFonts w:asciiTheme="minorHAnsi" w:eastAsia="Times New Roman" w:hAnsiTheme="minorHAnsi" w:cstheme="minorHAnsi"/>
        </w:rPr>
      </w:pPr>
      <w:r w:rsidRPr="006302E5">
        <w:rPr>
          <w:rFonts w:asciiTheme="minorHAnsi" w:eastAsia="Times New Roman" w:hAnsiTheme="minorHAnsi" w:cstheme="minorHAnsi"/>
        </w:rPr>
        <w:t>świadczone w społeczności lokalnej usługi i urządzenia dla ogółu ludności będą dostępne dla osób niepełnosprawnych, na zasadzie równości z innymi osobami oraz będą odpowiadać ich potrzebom.</w:t>
      </w:r>
    </w:p>
    <w:p w14:paraId="58DD0E2E" w14:textId="6FB8721A"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20 Mobilność</w:t>
      </w:r>
    </w:p>
    <w:p w14:paraId="3375DDD8"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Państwa Strony podejmą skuteczne środki celem umożliwienia osobom niepełnosprawnym mobilności osobistej i możliwie największej samodzielności w tym zakresie, między innymi poprzez:</w:t>
      </w:r>
    </w:p>
    <w:p w14:paraId="4BCC66DC" w14:textId="0C36325B" w:rsidR="00F03A9B" w:rsidRPr="006302E5" w:rsidRDefault="00F03A9B" w:rsidP="00ED1463">
      <w:pPr>
        <w:pStyle w:val="Akapitzlist"/>
        <w:numPr>
          <w:ilvl w:val="0"/>
          <w:numId w:val="74"/>
        </w:numPr>
        <w:rPr>
          <w:rFonts w:asciiTheme="minorHAnsi" w:eastAsia="Times New Roman" w:hAnsiTheme="minorHAnsi" w:cstheme="minorHAnsi"/>
        </w:rPr>
      </w:pPr>
      <w:r w:rsidRPr="006302E5">
        <w:rPr>
          <w:rFonts w:asciiTheme="minorHAnsi" w:eastAsia="Times New Roman" w:hAnsiTheme="minorHAnsi" w:cstheme="minorHAnsi"/>
        </w:rPr>
        <w:t>ułatwianie mobilności osób niepełnosprawnych, w sposób i w czasie przez nie wybranym i po przystępnej cenie,</w:t>
      </w:r>
    </w:p>
    <w:p w14:paraId="7B92D305" w14:textId="3A006060" w:rsidR="00F03A9B" w:rsidRPr="006302E5" w:rsidRDefault="00F03A9B" w:rsidP="00ED1463">
      <w:pPr>
        <w:pStyle w:val="Akapitzlist"/>
        <w:numPr>
          <w:ilvl w:val="0"/>
          <w:numId w:val="74"/>
        </w:numPr>
        <w:rPr>
          <w:rFonts w:asciiTheme="minorHAnsi" w:eastAsia="Times New Roman" w:hAnsiTheme="minorHAnsi" w:cstheme="minorHAnsi"/>
        </w:rPr>
      </w:pPr>
      <w:r w:rsidRPr="006302E5">
        <w:rPr>
          <w:rFonts w:asciiTheme="minorHAnsi" w:eastAsia="Times New Roman" w:hAnsiTheme="minorHAnsi" w:cstheme="minorHAnsi"/>
        </w:rPr>
        <w:t>ułatwianie osobom niepełnosprawnym dostępu do wysokiej jakości przedmiotów wspierających poruszanie się, urządzeń i technologii wspomagających oraz do pomocy i pośrednictwa ze strony innych osób lub zwierząt, w tym poprzez ich udostępnianie po przystępnej cenie,</w:t>
      </w:r>
    </w:p>
    <w:p w14:paraId="4AB6637F" w14:textId="5D121632" w:rsidR="00F03A9B" w:rsidRPr="006302E5" w:rsidRDefault="00F03A9B" w:rsidP="00ED1463">
      <w:pPr>
        <w:pStyle w:val="Akapitzlist"/>
        <w:numPr>
          <w:ilvl w:val="0"/>
          <w:numId w:val="74"/>
        </w:numPr>
        <w:rPr>
          <w:rFonts w:asciiTheme="minorHAnsi" w:eastAsia="Times New Roman" w:hAnsiTheme="minorHAnsi" w:cstheme="minorHAnsi"/>
        </w:rPr>
      </w:pPr>
      <w:r w:rsidRPr="006302E5">
        <w:rPr>
          <w:rFonts w:asciiTheme="minorHAnsi" w:eastAsia="Times New Roman" w:hAnsiTheme="minorHAnsi" w:cstheme="minorHAnsi"/>
        </w:rPr>
        <w:t>zapewnianie osobom niepełnosprawnym i wyspecjalizowanemu personelowi pracującemu z osobami niepełnosprawnymi szkolenia w zakresie umiejętności poruszania się,</w:t>
      </w:r>
    </w:p>
    <w:p w14:paraId="1BC1A013" w14:textId="48ACE215" w:rsidR="00DD6CDC" w:rsidRPr="006302E5" w:rsidRDefault="00F03A9B" w:rsidP="00ED1463">
      <w:pPr>
        <w:pStyle w:val="Akapitzlist"/>
        <w:numPr>
          <w:ilvl w:val="0"/>
          <w:numId w:val="74"/>
        </w:numPr>
        <w:rPr>
          <w:rFonts w:asciiTheme="minorHAnsi" w:eastAsia="Times New Roman" w:hAnsiTheme="minorHAnsi" w:cstheme="minorHAnsi"/>
        </w:rPr>
      </w:pPr>
      <w:r w:rsidRPr="006302E5">
        <w:rPr>
          <w:rFonts w:asciiTheme="minorHAnsi" w:eastAsia="Times New Roman" w:hAnsiTheme="minorHAnsi" w:cstheme="minorHAnsi"/>
        </w:rPr>
        <w:t>zachęcanie jednostek wytwarzających przedmioty wspierające poruszanie się, urządzenia i technologie wspomagające, do uwzględniania wszystkich aspektów mobilności osób niepełnosprawnych.</w:t>
      </w:r>
    </w:p>
    <w:p w14:paraId="5FE7AFF0" w14:textId="61628628"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21 Wolność wypowiadania się i wyrażania opinii oraz dostęp do informacji</w:t>
      </w:r>
    </w:p>
    <w:p w14:paraId="56556D2B"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 xml:space="preserve">Państwa Strony podejmą wszelkie odpowiednie środki, aby osoby niepełnosprawne mogły korzystać z prawa do wolności wypowiadania się i wyrażania opinii, w tym wolności poszukiwania, </w:t>
      </w:r>
      <w:r w:rsidRPr="006302E5">
        <w:rPr>
          <w:rFonts w:asciiTheme="minorHAnsi" w:eastAsia="Times New Roman" w:hAnsiTheme="minorHAnsi" w:cstheme="minorHAnsi"/>
        </w:rPr>
        <w:lastRenderedPageBreak/>
        <w:t>otrzymywania i rozpowszechniania informacji i poglądów, na zasadzie równości z innymi osobami i poprzez wszelkie formy komunikacji, według ich wyboru, zgodnie z definicją zawartą w art. 2 niniejszej konwencji, między innymi poprzez:</w:t>
      </w:r>
    </w:p>
    <w:p w14:paraId="2649E270" w14:textId="0A32FF50" w:rsidR="00F03A9B" w:rsidRPr="006302E5" w:rsidRDefault="00F03A9B" w:rsidP="00ED1463">
      <w:pPr>
        <w:pStyle w:val="Akapitzlist"/>
        <w:numPr>
          <w:ilvl w:val="0"/>
          <w:numId w:val="75"/>
        </w:numPr>
        <w:rPr>
          <w:rFonts w:asciiTheme="minorHAnsi" w:eastAsia="Times New Roman" w:hAnsiTheme="minorHAnsi" w:cstheme="minorHAnsi"/>
        </w:rPr>
      </w:pPr>
      <w:r w:rsidRPr="006302E5">
        <w:rPr>
          <w:rFonts w:asciiTheme="minorHAnsi" w:eastAsia="Times New Roman" w:hAnsiTheme="minorHAnsi" w:cstheme="minorHAnsi"/>
        </w:rPr>
        <w:t>dostarczanie osobom niepełnosprawnym informacji przeznaczonych dla ogółu społeczeństwa, w dostępnych dla nich formach i technologiach, odpowiednio do różnych rodzajów niepełnosprawności, na czas i bez dodatkowych kosztów,</w:t>
      </w:r>
    </w:p>
    <w:p w14:paraId="7B80B807" w14:textId="5028A780" w:rsidR="00F03A9B" w:rsidRPr="006302E5" w:rsidRDefault="00F03A9B" w:rsidP="00ED1463">
      <w:pPr>
        <w:pStyle w:val="Akapitzlist"/>
        <w:numPr>
          <w:ilvl w:val="0"/>
          <w:numId w:val="75"/>
        </w:numPr>
        <w:rPr>
          <w:rFonts w:asciiTheme="minorHAnsi" w:eastAsia="Times New Roman" w:hAnsiTheme="minorHAnsi" w:cstheme="minorHAnsi"/>
        </w:rPr>
      </w:pPr>
      <w:r w:rsidRPr="006302E5">
        <w:rPr>
          <w:rFonts w:asciiTheme="minorHAnsi" w:eastAsia="Times New Roman" w:hAnsiTheme="minorHAnsi" w:cstheme="minorHAnsi"/>
        </w:rPr>
        <w:t xml:space="preserve">akceptowanie i ułatwianie korzystania przez osoby niepełnosprawne w sprawach urzędowych z języków migowych, alfabetu Braille'a, komunikacji </w:t>
      </w:r>
      <w:proofErr w:type="spellStart"/>
      <w:r w:rsidRPr="006302E5">
        <w:rPr>
          <w:rFonts w:asciiTheme="minorHAnsi" w:eastAsia="Times New Roman" w:hAnsiTheme="minorHAnsi" w:cstheme="minorHAnsi"/>
        </w:rPr>
        <w:t>rozserzonej</w:t>
      </w:r>
      <w:proofErr w:type="spellEnd"/>
      <w:r w:rsidRPr="006302E5">
        <w:rPr>
          <w:rFonts w:asciiTheme="minorHAnsi" w:eastAsia="Times New Roman" w:hAnsiTheme="minorHAnsi" w:cstheme="minorHAnsi"/>
        </w:rPr>
        <w:t xml:space="preserve"> (augmentatywnej) i alternatywnej oraz wszelkich innych dostępnych środków, sposobów i form komunikowania się przez osoby niepełnosprawne, według ich wyboru,</w:t>
      </w:r>
    </w:p>
    <w:p w14:paraId="1420E07A" w14:textId="7F8C28FE" w:rsidR="00F03A9B" w:rsidRPr="006302E5" w:rsidRDefault="00F03A9B" w:rsidP="00ED1463">
      <w:pPr>
        <w:pStyle w:val="Akapitzlist"/>
        <w:numPr>
          <w:ilvl w:val="0"/>
          <w:numId w:val="75"/>
        </w:numPr>
        <w:rPr>
          <w:rFonts w:asciiTheme="minorHAnsi" w:eastAsia="Times New Roman" w:hAnsiTheme="minorHAnsi" w:cstheme="minorHAnsi"/>
        </w:rPr>
      </w:pPr>
      <w:r w:rsidRPr="006302E5">
        <w:rPr>
          <w:rFonts w:asciiTheme="minorHAnsi" w:eastAsia="Times New Roman" w:hAnsiTheme="minorHAnsi" w:cstheme="minorHAnsi"/>
        </w:rPr>
        <w:t>nakłanianie instytucji prywatnych, które świadczą usługi dla ogółu społeczeństwa, w tym przez Internet, do dostarczania informacji i usług w formie dostępnej i użytecznej dla osób niepełnosprawnych,</w:t>
      </w:r>
    </w:p>
    <w:p w14:paraId="67BDC24E" w14:textId="77777777" w:rsidR="00ED1463" w:rsidRPr="006302E5" w:rsidRDefault="00F03A9B" w:rsidP="00ED1463">
      <w:pPr>
        <w:pStyle w:val="Akapitzlist"/>
        <w:numPr>
          <w:ilvl w:val="0"/>
          <w:numId w:val="75"/>
        </w:numPr>
        <w:rPr>
          <w:rFonts w:asciiTheme="minorHAnsi" w:eastAsia="Times New Roman" w:hAnsiTheme="minorHAnsi" w:cstheme="minorHAnsi"/>
        </w:rPr>
      </w:pPr>
      <w:r w:rsidRPr="006302E5">
        <w:rPr>
          <w:rFonts w:asciiTheme="minorHAnsi" w:eastAsia="Times New Roman" w:hAnsiTheme="minorHAnsi" w:cstheme="minorHAnsi"/>
        </w:rPr>
        <w:t>zachęcanie środków masowego przekazu, w tym dostawców informacji przez Internet, do zapewnienia, by ich usługi były dostępne dla osób niepełnosprawnych,</w:t>
      </w:r>
      <w:r w:rsidR="00ED1463" w:rsidRPr="006302E5">
        <w:rPr>
          <w:rFonts w:asciiTheme="minorHAnsi" w:eastAsia="Times New Roman" w:hAnsiTheme="minorHAnsi" w:cstheme="minorHAnsi"/>
        </w:rPr>
        <w:t xml:space="preserve"> </w:t>
      </w:r>
    </w:p>
    <w:p w14:paraId="5D3410F6" w14:textId="1817E520" w:rsidR="00DD6CDC" w:rsidRPr="006302E5" w:rsidRDefault="00F03A9B" w:rsidP="00ED1463">
      <w:pPr>
        <w:pStyle w:val="Akapitzlist"/>
        <w:numPr>
          <w:ilvl w:val="0"/>
          <w:numId w:val="75"/>
        </w:numPr>
        <w:rPr>
          <w:rFonts w:asciiTheme="minorHAnsi" w:eastAsia="Times New Roman" w:hAnsiTheme="minorHAnsi" w:cstheme="minorHAnsi"/>
        </w:rPr>
      </w:pPr>
      <w:r w:rsidRPr="006302E5">
        <w:rPr>
          <w:rFonts w:asciiTheme="minorHAnsi" w:eastAsia="Times New Roman" w:hAnsiTheme="minorHAnsi" w:cstheme="minorHAnsi"/>
        </w:rPr>
        <w:t>uznanie i popieranie korzystania z języków migowych.</w:t>
      </w:r>
    </w:p>
    <w:p w14:paraId="2EF60FC6" w14:textId="6E26AFD3"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22 Poszanowanie prywatności</w:t>
      </w:r>
    </w:p>
    <w:p w14:paraId="30C7F39A" w14:textId="10ED5BA6" w:rsidR="00F03A9B" w:rsidRPr="006302E5" w:rsidRDefault="00F03A9B" w:rsidP="00ED1463">
      <w:pPr>
        <w:pStyle w:val="Akapitzlist"/>
        <w:numPr>
          <w:ilvl w:val="0"/>
          <w:numId w:val="77"/>
        </w:numPr>
        <w:rPr>
          <w:rFonts w:asciiTheme="minorHAnsi" w:eastAsia="Times New Roman" w:hAnsiTheme="minorHAnsi" w:cstheme="minorHAnsi"/>
        </w:rPr>
      </w:pPr>
      <w:r w:rsidRPr="006302E5">
        <w:rPr>
          <w:rFonts w:asciiTheme="minorHAnsi" w:eastAsia="Times New Roman" w:hAnsiTheme="minorHAnsi" w:cstheme="minorHAnsi"/>
        </w:rPr>
        <w:t>Żadna osoba niepełnosprawna, bez względu na miejsce zamieszkania lub warunki życiowe, nie może być narażona na arbitralną lub bezprawną ingerencję w życie prywatne, sprawy rodzinne, dom lub korespondencję, czy innego typu komunikację międzyludzką, ani też na bezprawne naruszanie jej czci i reputacji. Osoby niepełnosprawne mają prawo do ochrony prawnej przed tego rodzaju ingerencjami.</w:t>
      </w:r>
    </w:p>
    <w:p w14:paraId="228960D5" w14:textId="40799DB3" w:rsidR="00DD6CDC" w:rsidRPr="006302E5" w:rsidRDefault="00F03A9B" w:rsidP="00ED1463">
      <w:pPr>
        <w:pStyle w:val="Akapitzlist"/>
        <w:numPr>
          <w:ilvl w:val="0"/>
          <w:numId w:val="77"/>
        </w:numPr>
        <w:rPr>
          <w:rFonts w:asciiTheme="minorHAnsi" w:eastAsia="Times New Roman" w:hAnsiTheme="minorHAnsi" w:cstheme="minorHAnsi"/>
        </w:rPr>
      </w:pPr>
      <w:r w:rsidRPr="006302E5">
        <w:rPr>
          <w:rFonts w:asciiTheme="minorHAnsi" w:eastAsia="Times New Roman" w:hAnsiTheme="minorHAnsi" w:cstheme="minorHAnsi"/>
        </w:rPr>
        <w:t>Państwa Strony będą chronić poufność informacji osobistych, o zdrowiu i rehabilitacji osób niepełnosprawnych, na zasadzie równości z innymi osobami.</w:t>
      </w:r>
    </w:p>
    <w:p w14:paraId="0080C619" w14:textId="6C1FFF13"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23 Poszanowanie domu i rodziny</w:t>
      </w:r>
    </w:p>
    <w:p w14:paraId="673C6175"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1.  Państwa Strony podejmą efektywne i odpowiednie środki w celu likwidacji dyskryminacji osób niepełnosprawnych we wszystkich sprawach dotyczących małżeństwa, rodziny, rodzicielstwa i związków, na zasadzie równości z innymi osobami, w taki sposób, aby zapewnić:</w:t>
      </w:r>
    </w:p>
    <w:p w14:paraId="1273B512" w14:textId="52604CA8" w:rsidR="00F03A9B" w:rsidRPr="006302E5" w:rsidRDefault="00F03A9B" w:rsidP="00ED1463">
      <w:pPr>
        <w:pStyle w:val="Akapitzlist"/>
        <w:numPr>
          <w:ilvl w:val="0"/>
          <w:numId w:val="78"/>
        </w:numPr>
        <w:rPr>
          <w:rFonts w:asciiTheme="minorHAnsi" w:eastAsia="Times New Roman" w:hAnsiTheme="minorHAnsi" w:cstheme="minorHAnsi"/>
        </w:rPr>
      </w:pPr>
      <w:r w:rsidRPr="006302E5">
        <w:rPr>
          <w:rFonts w:asciiTheme="minorHAnsi" w:eastAsia="Times New Roman" w:hAnsiTheme="minorHAnsi" w:cstheme="minorHAnsi"/>
        </w:rPr>
        <w:lastRenderedPageBreak/>
        <w:t>uznanie prawa wszystkich osób niepełnosprawnych, które są w odpowiednim do zawarcia małżeństwa wieku, do zawarcia małżeństwa i do założenia rodziny, na podstawie swobodnie wyrażonej i pełnej zgody przyszłych małżonków,</w:t>
      </w:r>
    </w:p>
    <w:p w14:paraId="7BF625AA" w14:textId="600610FC" w:rsidR="00F03A9B" w:rsidRPr="006302E5" w:rsidRDefault="00F03A9B" w:rsidP="00ED1463">
      <w:pPr>
        <w:pStyle w:val="Akapitzlist"/>
        <w:numPr>
          <w:ilvl w:val="0"/>
          <w:numId w:val="78"/>
        </w:numPr>
        <w:rPr>
          <w:rFonts w:asciiTheme="minorHAnsi" w:eastAsia="Times New Roman" w:hAnsiTheme="minorHAnsi" w:cstheme="minorHAnsi"/>
        </w:rPr>
      </w:pPr>
      <w:r w:rsidRPr="006302E5">
        <w:rPr>
          <w:rFonts w:asciiTheme="minorHAnsi" w:eastAsia="Times New Roman" w:hAnsiTheme="minorHAnsi" w:cstheme="minorHAnsi"/>
        </w:rPr>
        <w:t>uznanie prawa osób niepełnosprawnych do podejmowania swobodnych i odpowiedzialnych decyzji o liczbie i czasie urodzenia dzieci oraz do dostępu do dostosowanych do wieku edukacji i informacji dotyczących prokreacji i planowania rodziny, a także do środków niezbędnych do korzystania z tych praw,</w:t>
      </w:r>
    </w:p>
    <w:p w14:paraId="2D0FD874" w14:textId="4896CF1B" w:rsidR="00F03A9B" w:rsidRPr="006302E5" w:rsidRDefault="00F03A9B" w:rsidP="00ED1463">
      <w:pPr>
        <w:pStyle w:val="Akapitzlist"/>
        <w:numPr>
          <w:ilvl w:val="0"/>
          <w:numId w:val="78"/>
        </w:numPr>
        <w:rPr>
          <w:rFonts w:asciiTheme="minorHAnsi" w:eastAsia="Times New Roman" w:hAnsiTheme="minorHAnsi" w:cstheme="minorHAnsi"/>
        </w:rPr>
      </w:pPr>
      <w:r w:rsidRPr="006302E5">
        <w:rPr>
          <w:rFonts w:asciiTheme="minorHAnsi" w:eastAsia="Times New Roman" w:hAnsiTheme="minorHAnsi" w:cstheme="minorHAnsi"/>
        </w:rPr>
        <w:t>zachowanie zdolności rozrodczych przez osoby niepełnosprawne, w tym przez dzieci, na zasadzie równości z innymi osobami.</w:t>
      </w:r>
    </w:p>
    <w:p w14:paraId="53EFB0FB"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2. Państwa Strony zagwarantują prawa i obowiązki osób niepełnosprawnych w zakresie opieki nad dziećmi, kurateli, powiernictwa, adopcji lub podobnych instytucji, jeśli takie instytucje przewiduje ustawodawstwo krajowe; we wszystkich przypadkach nadrzędne będzie dobro dziecka. Państwa Strony zapewnią osobom niepełnosprawnym odpowiednią pomoc w wykonywaniu obowiązków związanych z wychowywaniem dzieci.</w:t>
      </w:r>
    </w:p>
    <w:p w14:paraId="2D657B08"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3. Państwa Strony zapewnią dzieciom niepełnosprawnym jednakowe prawa do życia w rodzinie. Mając na uwadze realizację tych praw i w celu zapobiegania ukrywaniu, porzuceniu, zaniedbywaniu i segregacji dzieci niepełnosprawnych, Państwa Strony dostarczać będą odpowiednio wcześnie i wszechstronne informacje, oferować pomoc i usługi dzieciom niepełnosprawnym i ich rodzinom.</w:t>
      </w:r>
    </w:p>
    <w:p w14:paraId="292DA053"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4. Państwa Strony zapewnią, że dziecko nie będzie odłączane od rodziców bez ich zgody, z wyjątkiem sytuacji, kiedy właściwe władze, podlegające kontroli sądowej, postanowią, zgodnie z obowiązującym prawem i procedurami, że takie odłączenie jest konieczne ze względu na najlepszy interes dziecka. W żadnym przypadku nie można odłączać dziecka od rodziców z powodu jego niepełnosprawności lub niepełnosprawności jednego lub obojga rodziców.</w:t>
      </w:r>
    </w:p>
    <w:p w14:paraId="6B43CAD2" w14:textId="2B6A132D"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5. W przypadku, gdy najbliższa rodzina nie jest w stanie sprawować opieki nad dzieckiem niepełnosprawnym, Państwa Strony podejmą wszelkie wysiłki, aby zapewnić alternatywną opiekę przez dalszą rodzinę, a jeżeli okaże się to niemożliwe, w ramach społeczności w warunkach rodzinnych.</w:t>
      </w:r>
    </w:p>
    <w:p w14:paraId="142E94DC" w14:textId="317B8901"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24 Edukacja</w:t>
      </w:r>
    </w:p>
    <w:p w14:paraId="5A11741E" w14:textId="77777777" w:rsidR="00F03A9B" w:rsidRPr="006302E5" w:rsidRDefault="00F03A9B" w:rsidP="00ED1463">
      <w:pPr>
        <w:rPr>
          <w:rFonts w:asciiTheme="minorHAnsi" w:eastAsia="Times New Roman" w:hAnsiTheme="minorHAnsi" w:cstheme="minorHAnsi"/>
          <w:b/>
          <w:bCs/>
        </w:rPr>
      </w:pPr>
      <w:r w:rsidRPr="006302E5">
        <w:rPr>
          <w:rFonts w:asciiTheme="minorHAnsi" w:eastAsia="Times New Roman" w:hAnsiTheme="minorHAnsi" w:cstheme="minorHAnsi"/>
          <w:b/>
          <w:bCs/>
        </w:rPr>
        <w:t xml:space="preserve">1. Państwa Strony uznają prawo osób niepełnosprawnych do edukacji. W celu realizacji tego prawa bez dyskryminacji i na zasadach równych szans, Państwa Strony zapewnią włączający system </w:t>
      </w:r>
      <w:r w:rsidRPr="006302E5">
        <w:rPr>
          <w:rFonts w:asciiTheme="minorHAnsi" w:eastAsia="Times New Roman" w:hAnsiTheme="minorHAnsi" w:cstheme="minorHAnsi"/>
          <w:b/>
          <w:bCs/>
        </w:rPr>
        <w:lastRenderedPageBreak/>
        <w:t>kształcenia umożliwiający integrację na wszystkich poziomach edukacji i w kształceniu ustawicznym, zmierzające do:</w:t>
      </w:r>
    </w:p>
    <w:p w14:paraId="6AA08594" w14:textId="0F66ED6E" w:rsidR="00F03A9B" w:rsidRPr="006302E5" w:rsidRDefault="00F03A9B" w:rsidP="00ED1463">
      <w:pPr>
        <w:pStyle w:val="Akapitzlist"/>
        <w:numPr>
          <w:ilvl w:val="0"/>
          <w:numId w:val="81"/>
        </w:numPr>
        <w:rPr>
          <w:rFonts w:asciiTheme="minorHAnsi" w:eastAsia="Times New Roman" w:hAnsiTheme="minorHAnsi" w:cstheme="minorHAnsi"/>
          <w:b/>
          <w:bCs/>
        </w:rPr>
      </w:pPr>
      <w:r w:rsidRPr="006302E5">
        <w:rPr>
          <w:rFonts w:asciiTheme="minorHAnsi" w:eastAsia="Times New Roman" w:hAnsiTheme="minorHAnsi" w:cstheme="minorHAnsi"/>
          <w:b/>
          <w:bCs/>
        </w:rPr>
        <w:t>pełnego rozwoju potencjału oraz poczucia godności i własnej wartości, a także wzmocnienia poszanowania praw człowieka, podstawowych wolności i różnorodności ludzkiej,</w:t>
      </w:r>
    </w:p>
    <w:p w14:paraId="2B316113" w14:textId="44D3C04C" w:rsidR="00F03A9B" w:rsidRPr="006302E5" w:rsidRDefault="00F03A9B" w:rsidP="00ED1463">
      <w:pPr>
        <w:pStyle w:val="Akapitzlist"/>
        <w:numPr>
          <w:ilvl w:val="0"/>
          <w:numId w:val="81"/>
        </w:numPr>
        <w:rPr>
          <w:rFonts w:asciiTheme="minorHAnsi" w:eastAsia="Times New Roman" w:hAnsiTheme="minorHAnsi" w:cstheme="minorHAnsi"/>
          <w:b/>
          <w:bCs/>
        </w:rPr>
      </w:pPr>
      <w:r w:rsidRPr="006302E5">
        <w:rPr>
          <w:rFonts w:asciiTheme="minorHAnsi" w:eastAsia="Times New Roman" w:hAnsiTheme="minorHAnsi" w:cstheme="minorHAnsi"/>
          <w:b/>
          <w:bCs/>
        </w:rPr>
        <w:t>rozwijania przez osoby niepełnosprawne ich osobowości, talentów i kreatywności, a także zdolności umysłowych i fizycznych, przy pełnym wykorzystaniu ich możliwości,</w:t>
      </w:r>
    </w:p>
    <w:p w14:paraId="2065D55E" w14:textId="662E9E02" w:rsidR="00F03A9B" w:rsidRPr="006302E5" w:rsidRDefault="00F03A9B" w:rsidP="00ED1463">
      <w:pPr>
        <w:pStyle w:val="Akapitzlist"/>
        <w:numPr>
          <w:ilvl w:val="0"/>
          <w:numId w:val="81"/>
        </w:numPr>
        <w:rPr>
          <w:rFonts w:asciiTheme="minorHAnsi" w:eastAsia="Times New Roman" w:hAnsiTheme="minorHAnsi" w:cstheme="minorHAnsi"/>
          <w:b/>
          <w:bCs/>
        </w:rPr>
      </w:pPr>
      <w:r w:rsidRPr="006302E5">
        <w:rPr>
          <w:rFonts w:asciiTheme="minorHAnsi" w:eastAsia="Times New Roman" w:hAnsiTheme="minorHAnsi" w:cstheme="minorHAnsi"/>
          <w:b/>
          <w:bCs/>
        </w:rPr>
        <w:t>umożliwienia osobom niepełnosprawnym efektywnego udziału w wolnym społeczeństwie.</w:t>
      </w:r>
    </w:p>
    <w:p w14:paraId="7DB74B37" w14:textId="77777777" w:rsidR="00F03A9B" w:rsidRPr="006302E5" w:rsidRDefault="00F03A9B" w:rsidP="00ED1463">
      <w:pPr>
        <w:rPr>
          <w:rFonts w:asciiTheme="minorHAnsi" w:eastAsia="Times New Roman" w:hAnsiTheme="minorHAnsi" w:cstheme="minorHAnsi"/>
          <w:b/>
          <w:bCs/>
        </w:rPr>
      </w:pPr>
      <w:r w:rsidRPr="006302E5">
        <w:rPr>
          <w:rFonts w:asciiTheme="minorHAnsi" w:eastAsia="Times New Roman" w:hAnsiTheme="minorHAnsi" w:cstheme="minorHAnsi"/>
          <w:b/>
          <w:bCs/>
        </w:rPr>
        <w:t>2. Realizując to prawo, Państwa Strony zapewnią, że:</w:t>
      </w:r>
    </w:p>
    <w:p w14:paraId="7BCD7589" w14:textId="6AE1CDCE" w:rsidR="00F03A9B" w:rsidRPr="006302E5" w:rsidRDefault="00F03A9B" w:rsidP="00ED1463">
      <w:pPr>
        <w:pStyle w:val="Akapitzlist"/>
        <w:numPr>
          <w:ilvl w:val="0"/>
          <w:numId w:val="80"/>
        </w:numPr>
        <w:rPr>
          <w:rFonts w:asciiTheme="minorHAnsi" w:eastAsia="Times New Roman" w:hAnsiTheme="minorHAnsi" w:cstheme="minorHAnsi"/>
          <w:b/>
          <w:bCs/>
        </w:rPr>
      </w:pPr>
      <w:r w:rsidRPr="006302E5">
        <w:rPr>
          <w:rFonts w:asciiTheme="minorHAnsi" w:eastAsia="Times New Roman" w:hAnsiTheme="minorHAnsi" w:cstheme="minorHAnsi"/>
          <w:b/>
          <w:bCs/>
        </w:rPr>
        <w:t>osoby niepełnosprawne nie będą wykluczane z powszechnego systemu edukacji ze względu na niepełnosprawność, a także, że dzieci niepełnosprawne nie będą wykluczane, ze względu na niepełnosprawność, z bezpłatnej i obowiązkowej nauki w szkole podstawowej lub z nauczania na poziomie średnim,</w:t>
      </w:r>
    </w:p>
    <w:p w14:paraId="14231304" w14:textId="384A260E" w:rsidR="00F03A9B" w:rsidRPr="006302E5" w:rsidRDefault="00F03A9B" w:rsidP="00ED1463">
      <w:pPr>
        <w:pStyle w:val="Akapitzlist"/>
        <w:numPr>
          <w:ilvl w:val="0"/>
          <w:numId w:val="80"/>
        </w:numPr>
        <w:rPr>
          <w:rFonts w:asciiTheme="minorHAnsi" w:eastAsia="Times New Roman" w:hAnsiTheme="minorHAnsi" w:cstheme="minorHAnsi"/>
          <w:b/>
          <w:bCs/>
        </w:rPr>
      </w:pPr>
      <w:r w:rsidRPr="006302E5">
        <w:rPr>
          <w:rFonts w:asciiTheme="minorHAnsi" w:eastAsia="Times New Roman" w:hAnsiTheme="minorHAnsi" w:cstheme="minorHAnsi"/>
          <w:b/>
          <w:bCs/>
        </w:rPr>
        <w:t>osoby niepełnosprawne będą korzystać z włączającego, bezpłatnego nauczania obowiązkowego wysokiej jakości, na poziomie podstawowym i średnim, na zasadzie równości z innymi osobami, w społecznościach, w których żyją,</w:t>
      </w:r>
    </w:p>
    <w:p w14:paraId="209D38E0" w14:textId="3B844E1D" w:rsidR="00F03A9B" w:rsidRPr="006302E5" w:rsidRDefault="00F03A9B" w:rsidP="00ED1463">
      <w:pPr>
        <w:pStyle w:val="Akapitzlist"/>
        <w:numPr>
          <w:ilvl w:val="0"/>
          <w:numId w:val="80"/>
        </w:numPr>
        <w:rPr>
          <w:rFonts w:asciiTheme="minorHAnsi" w:eastAsia="Times New Roman" w:hAnsiTheme="minorHAnsi" w:cstheme="minorHAnsi"/>
          <w:b/>
          <w:bCs/>
        </w:rPr>
      </w:pPr>
      <w:r w:rsidRPr="006302E5">
        <w:rPr>
          <w:rFonts w:asciiTheme="minorHAnsi" w:eastAsia="Times New Roman" w:hAnsiTheme="minorHAnsi" w:cstheme="minorHAnsi"/>
          <w:b/>
          <w:bCs/>
        </w:rPr>
        <w:t>wprowadzane będą racjonalne usprawnienia, zgodnie z indywidualnymi potrzebami,</w:t>
      </w:r>
    </w:p>
    <w:p w14:paraId="4A9BBA99" w14:textId="5BAE1BE9" w:rsidR="00F03A9B" w:rsidRPr="006302E5" w:rsidRDefault="00F03A9B" w:rsidP="00ED1463">
      <w:pPr>
        <w:pStyle w:val="Akapitzlist"/>
        <w:numPr>
          <w:ilvl w:val="0"/>
          <w:numId w:val="80"/>
        </w:numPr>
        <w:rPr>
          <w:rFonts w:asciiTheme="minorHAnsi" w:eastAsia="Times New Roman" w:hAnsiTheme="minorHAnsi" w:cstheme="minorHAnsi"/>
          <w:b/>
          <w:bCs/>
        </w:rPr>
      </w:pPr>
      <w:r w:rsidRPr="006302E5">
        <w:rPr>
          <w:rFonts w:asciiTheme="minorHAnsi" w:eastAsia="Times New Roman" w:hAnsiTheme="minorHAnsi" w:cstheme="minorHAnsi"/>
          <w:b/>
          <w:bCs/>
        </w:rPr>
        <w:t>osoby niepełnosprawne będą uzyskiwać niezbędne wsparcie, w ramach powszechnego systemu edukacji, celem ułatwienia ich skutecznej edukacji,</w:t>
      </w:r>
    </w:p>
    <w:p w14:paraId="53525586" w14:textId="2EAE7425" w:rsidR="00F03A9B" w:rsidRPr="006302E5" w:rsidRDefault="00F03A9B" w:rsidP="00ED1463">
      <w:pPr>
        <w:pStyle w:val="Akapitzlist"/>
        <w:numPr>
          <w:ilvl w:val="0"/>
          <w:numId w:val="80"/>
        </w:numPr>
        <w:rPr>
          <w:rFonts w:asciiTheme="minorHAnsi" w:eastAsia="Times New Roman" w:hAnsiTheme="minorHAnsi" w:cstheme="minorHAnsi"/>
          <w:b/>
          <w:bCs/>
        </w:rPr>
      </w:pPr>
      <w:r w:rsidRPr="006302E5">
        <w:rPr>
          <w:rFonts w:asciiTheme="minorHAnsi" w:eastAsia="Times New Roman" w:hAnsiTheme="minorHAnsi" w:cstheme="minorHAnsi"/>
          <w:b/>
          <w:bCs/>
        </w:rPr>
        <w:t>stosowane będą skuteczne środki zindywidualizowanego wsparcia w środowisku, które maksymalizuje rozwój edukacyjny i społeczny, zgodnie z celem pełnego włączenia.</w:t>
      </w:r>
    </w:p>
    <w:p w14:paraId="18A7DCA2" w14:textId="77777777" w:rsidR="00F03A9B" w:rsidRPr="006302E5" w:rsidRDefault="00F03A9B" w:rsidP="00ED1463">
      <w:pPr>
        <w:rPr>
          <w:rFonts w:asciiTheme="minorHAnsi" w:eastAsia="Times New Roman" w:hAnsiTheme="minorHAnsi" w:cstheme="minorHAnsi"/>
          <w:b/>
          <w:bCs/>
        </w:rPr>
      </w:pPr>
      <w:r w:rsidRPr="006302E5">
        <w:rPr>
          <w:rFonts w:asciiTheme="minorHAnsi" w:eastAsia="Times New Roman" w:hAnsiTheme="minorHAnsi" w:cstheme="minorHAnsi"/>
          <w:b/>
          <w:bCs/>
        </w:rPr>
        <w:t>3. Państwa Strony umożliwią osobom niepełnosprawnym zdobycie umiejętności życiowych i społecznych, aby ułatwić im pełny i równy udział w edukacji i w życiu społeczności. W tym celu Państwa Strony będą podejmować odpowiednie środki, w tym:</w:t>
      </w:r>
    </w:p>
    <w:p w14:paraId="7AC7FC5A" w14:textId="02A55755" w:rsidR="00F03A9B" w:rsidRPr="006302E5" w:rsidRDefault="00F03A9B" w:rsidP="00ED1463">
      <w:pPr>
        <w:pStyle w:val="Akapitzlist"/>
        <w:numPr>
          <w:ilvl w:val="0"/>
          <w:numId w:val="79"/>
        </w:numPr>
        <w:rPr>
          <w:rFonts w:asciiTheme="minorHAnsi" w:eastAsia="Times New Roman" w:hAnsiTheme="minorHAnsi" w:cstheme="minorHAnsi"/>
          <w:b/>
          <w:bCs/>
        </w:rPr>
      </w:pPr>
      <w:r w:rsidRPr="006302E5">
        <w:rPr>
          <w:rFonts w:asciiTheme="minorHAnsi" w:eastAsia="Times New Roman" w:hAnsiTheme="minorHAnsi" w:cstheme="minorHAnsi"/>
          <w:b/>
          <w:bCs/>
        </w:rPr>
        <w:t>ułatwianie nauki alfabetu Braille'a, alternatywnego pisma, wspomagających (augmentatywnych) i alternatywnych sposobów, środków i form komunikacji i orientacji oraz umiejętności poruszania się, a także ułatwianie wsparcia rówieśników i doradztwa,</w:t>
      </w:r>
    </w:p>
    <w:p w14:paraId="6529102A" w14:textId="442B6246" w:rsidR="00F03A9B" w:rsidRPr="006302E5" w:rsidRDefault="00F03A9B" w:rsidP="00ED1463">
      <w:pPr>
        <w:pStyle w:val="Akapitzlist"/>
        <w:numPr>
          <w:ilvl w:val="0"/>
          <w:numId w:val="79"/>
        </w:numPr>
        <w:rPr>
          <w:rFonts w:asciiTheme="minorHAnsi" w:eastAsia="Times New Roman" w:hAnsiTheme="minorHAnsi" w:cstheme="minorHAnsi"/>
          <w:b/>
          <w:bCs/>
        </w:rPr>
      </w:pPr>
      <w:r w:rsidRPr="006302E5">
        <w:rPr>
          <w:rFonts w:asciiTheme="minorHAnsi" w:eastAsia="Times New Roman" w:hAnsiTheme="minorHAnsi" w:cstheme="minorHAnsi"/>
          <w:b/>
          <w:bCs/>
        </w:rPr>
        <w:t>ułatwianie nauki języka migowego i popieranie tożsamości językowej społeczności osób głuchych,</w:t>
      </w:r>
    </w:p>
    <w:p w14:paraId="735E04AE" w14:textId="285E033A" w:rsidR="00F03A9B" w:rsidRPr="006302E5" w:rsidRDefault="00F03A9B" w:rsidP="00ED1463">
      <w:pPr>
        <w:pStyle w:val="Akapitzlist"/>
        <w:numPr>
          <w:ilvl w:val="0"/>
          <w:numId w:val="79"/>
        </w:numPr>
        <w:rPr>
          <w:rFonts w:asciiTheme="minorHAnsi" w:eastAsia="Times New Roman" w:hAnsiTheme="minorHAnsi" w:cstheme="minorHAnsi"/>
          <w:b/>
          <w:bCs/>
        </w:rPr>
      </w:pPr>
      <w:r w:rsidRPr="006302E5">
        <w:rPr>
          <w:rFonts w:asciiTheme="minorHAnsi" w:eastAsia="Times New Roman" w:hAnsiTheme="minorHAnsi" w:cstheme="minorHAnsi"/>
          <w:b/>
          <w:bCs/>
        </w:rPr>
        <w:lastRenderedPageBreak/>
        <w:t>zapewnienie, że edukacja osób, w szczególności dzieci, które są niewidome, głuche lub głuchoniewidome będzie prowadzona w najodpowiedniejszych językach i przy pomocy sposobów i środków komunikacji najodpowiedniejszych dla jednostki, a także w środowisku, które maksymalizuje rozwój edukacyjny i społeczny.</w:t>
      </w:r>
    </w:p>
    <w:p w14:paraId="78E676DA" w14:textId="77777777" w:rsidR="00F03A9B" w:rsidRPr="006302E5" w:rsidRDefault="00F03A9B" w:rsidP="00ED1463">
      <w:pPr>
        <w:rPr>
          <w:rFonts w:asciiTheme="minorHAnsi" w:eastAsia="Times New Roman" w:hAnsiTheme="minorHAnsi" w:cstheme="minorHAnsi"/>
          <w:b/>
          <w:bCs/>
        </w:rPr>
      </w:pPr>
      <w:r w:rsidRPr="006302E5">
        <w:rPr>
          <w:rFonts w:asciiTheme="minorHAnsi" w:eastAsia="Times New Roman" w:hAnsiTheme="minorHAnsi" w:cstheme="minorHAnsi"/>
          <w:b/>
          <w:bCs/>
        </w:rPr>
        <w:t>4. Aby wesprzeć realizację tego prawa, Państwa Strony podejmą odpowiednie środki w celu zatrudniania nauczycieli, w tym nauczycieli niepełnosprawnych, którzy mają kwalifikacje w zakresie używania języka migowego i/lub alfabetu Braille'a, oraz w celu szkolenia specjalistów i personelu pracujących na wszystkich szczeblach edukacji. Takie szkolenie będzie obejmować wiedzę na temat problemów niepełnosprawności i korzystanie ze wspomagających (augmentatywnych) i alternatywnych sposobów, środków i form komunikacji, technik i materiałów edukacyjnych, w celu wspierania osób niepełnosprawnych.</w:t>
      </w:r>
    </w:p>
    <w:p w14:paraId="4797CD96" w14:textId="1F6E6D22" w:rsidR="00DD6CDC" w:rsidRPr="006302E5" w:rsidRDefault="00F03A9B" w:rsidP="00ED1463">
      <w:pPr>
        <w:rPr>
          <w:rFonts w:asciiTheme="minorHAnsi" w:eastAsia="Times New Roman" w:hAnsiTheme="minorHAnsi" w:cstheme="minorHAnsi"/>
          <w:b/>
          <w:bCs/>
        </w:rPr>
      </w:pPr>
      <w:r w:rsidRPr="006302E5">
        <w:rPr>
          <w:rFonts w:asciiTheme="minorHAnsi" w:eastAsia="Times New Roman" w:hAnsiTheme="minorHAnsi" w:cstheme="minorHAnsi"/>
          <w:b/>
          <w:bCs/>
        </w:rPr>
        <w:t>5. Państwa Strony zapewnią, że osoby niepełnosprawne będą miały dostęp do powszechnego szkolnictwa wyższego, szkolenia zawodowego, kształcenia dorosłych i możliwości uczenia się przez całe życie, bez dyskryminacji i na zasadzie równości z innymi osobami. W tym celu Państwa Strony zagwarantują, że zapewnione będą racjonalne usprawnienia dla osób niepełnosprawnych.</w:t>
      </w:r>
    </w:p>
    <w:p w14:paraId="5C1AB756" w14:textId="0ABE74E9"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25 Zdrowie</w:t>
      </w:r>
    </w:p>
    <w:p w14:paraId="07F853BC"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Państwa Strony uznają, że osoby niepełnosprawne mają prawo do osiągnięcia najwyższego możliwego poziomu stanu zdrowia, bez dyskryminacji ze względu na niepełnosprawność. Państwa Strony podejmą wszelkie odpowiednie środki w celu zapewnienia osobom niepełnosprawnym dostępu do usług opieki zdrowotnej biorących pod uwagę szczególnie wymogi związane z płcią, w tym rehabilitacji zdrowotnej. W szczególności, Państwa Strony:</w:t>
      </w:r>
    </w:p>
    <w:p w14:paraId="5CB0FF94" w14:textId="3413199C" w:rsidR="00F03A9B" w:rsidRPr="006302E5" w:rsidRDefault="00F03A9B" w:rsidP="00ED1463">
      <w:pPr>
        <w:pStyle w:val="Akapitzlist"/>
        <w:numPr>
          <w:ilvl w:val="0"/>
          <w:numId w:val="82"/>
        </w:numPr>
        <w:rPr>
          <w:rFonts w:asciiTheme="minorHAnsi" w:eastAsia="Times New Roman" w:hAnsiTheme="minorHAnsi" w:cstheme="minorHAnsi"/>
        </w:rPr>
      </w:pPr>
      <w:r w:rsidRPr="006302E5">
        <w:rPr>
          <w:rFonts w:asciiTheme="minorHAnsi" w:eastAsia="Times New Roman" w:hAnsiTheme="minorHAnsi" w:cstheme="minorHAnsi"/>
        </w:rPr>
        <w:t>zapewnią osobom niepełnosprawnym taki sam jak w przypadku innych osób zakres, jakość i standard bezpłatnej lub zapewnianej po przystępnych cenach usług opieki zdrowotnej i programów zdrowotnych, w tym w zakresie zdrowia seksualnego i prokreacyjnego oraz adresowanych do całej populacji programów w zakresie zdrowia publicznego,</w:t>
      </w:r>
    </w:p>
    <w:p w14:paraId="0D49B805" w14:textId="39E13947" w:rsidR="00F03A9B" w:rsidRPr="006302E5" w:rsidRDefault="00F03A9B" w:rsidP="00ED1463">
      <w:pPr>
        <w:pStyle w:val="Akapitzlist"/>
        <w:numPr>
          <w:ilvl w:val="0"/>
          <w:numId w:val="82"/>
        </w:numPr>
        <w:rPr>
          <w:rFonts w:asciiTheme="minorHAnsi" w:eastAsia="Times New Roman" w:hAnsiTheme="minorHAnsi" w:cstheme="minorHAnsi"/>
        </w:rPr>
      </w:pPr>
      <w:r w:rsidRPr="006302E5">
        <w:rPr>
          <w:rFonts w:asciiTheme="minorHAnsi" w:eastAsia="Times New Roman" w:hAnsiTheme="minorHAnsi" w:cstheme="minorHAnsi"/>
        </w:rPr>
        <w:t>zapewnią te usługi zdrowotne, które są potrzebne osobom niepełnosprawnym, szczególnie ze względu na ich niepełnosprawność, w tym wczesne rozpoznawanie i leczenie, jeżeli jest potrzebne, a także usługi mające na celu ograniczenie i zapobieganie dalszej niepełnosprawności, w tym dzieci i osób starszych,</w:t>
      </w:r>
    </w:p>
    <w:p w14:paraId="602556D4" w14:textId="439E3BF2" w:rsidR="00F03A9B" w:rsidRPr="006302E5" w:rsidRDefault="00F03A9B" w:rsidP="00ED1463">
      <w:pPr>
        <w:pStyle w:val="Akapitzlist"/>
        <w:numPr>
          <w:ilvl w:val="0"/>
          <w:numId w:val="82"/>
        </w:numPr>
        <w:rPr>
          <w:rFonts w:asciiTheme="minorHAnsi" w:eastAsia="Times New Roman" w:hAnsiTheme="minorHAnsi" w:cstheme="minorHAnsi"/>
        </w:rPr>
      </w:pPr>
      <w:r w:rsidRPr="006302E5">
        <w:rPr>
          <w:rFonts w:asciiTheme="minorHAnsi" w:eastAsia="Times New Roman" w:hAnsiTheme="minorHAnsi" w:cstheme="minorHAnsi"/>
        </w:rPr>
        <w:lastRenderedPageBreak/>
        <w:t>zapewnią świadczenie usług opieki zdrowotnej możliwie blisko społeczności, w których żyją osoby niepełnosprawne, w tym na obszarach wiejskich,</w:t>
      </w:r>
    </w:p>
    <w:p w14:paraId="1380FA01" w14:textId="4A5713C4" w:rsidR="00F03A9B" w:rsidRPr="006302E5" w:rsidRDefault="00F03A9B" w:rsidP="00ED1463">
      <w:pPr>
        <w:pStyle w:val="Akapitzlist"/>
        <w:numPr>
          <w:ilvl w:val="0"/>
          <w:numId w:val="82"/>
        </w:numPr>
        <w:rPr>
          <w:rFonts w:asciiTheme="minorHAnsi" w:eastAsia="Times New Roman" w:hAnsiTheme="minorHAnsi" w:cstheme="minorHAnsi"/>
        </w:rPr>
      </w:pPr>
      <w:r w:rsidRPr="006302E5">
        <w:rPr>
          <w:rFonts w:asciiTheme="minorHAnsi" w:eastAsia="Times New Roman" w:hAnsiTheme="minorHAnsi" w:cstheme="minorHAnsi"/>
        </w:rPr>
        <w:t>zobowiążą osoby wykonujące zawody medyczne do zapewniania osobom niepełnosprawnym, na podstawie swobodnie przez nie wyrażonej i świadomej zgody, opieki takiej samej jakości jak innym osobom poprzez, między innymi, podnoszenie świadomości w zakresie praw człowieka, godności, niezależności i potrzeb osób niepełnosprawnych przy wykorzystaniu szkoleń i poprzez rozpowszechnianie norm etycznych w publicznej i prywatnej opiece zdrowotnej,</w:t>
      </w:r>
    </w:p>
    <w:p w14:paraId="5603BCEC" w14:textId="727105F5" w:rsidR="00F03A9B" w:rsidRPr="006302E5" w:rsidRDefault="00F03A9B" w:rsidP="00ED1463">
      <w:pPr>
        <w:pStyle w:val="Akapitzlist"/>
        <w:numPr>
          <w:ilvl w:val="0"/>
          <w:numId w:val="82"/>
        </w:numPr>
        <w:rPr>
          <w:rFonts w:asciiTheme="minorHAnsi" w:eastAsia="Times New Roman" w:hAnsiTheme="minorHAnsi" w:cstheme="minorHAnsi"/>
        </w:rPr>
      </w:pPr>
      <w:r w:rsidRPr="006302E5">
        <w:rPr>
          <w:rFonts w:asciiTheme="minorHAnsi" w:eastAsia="Times New Roman" w:hAnsiTheme="minorHAnsi" w:cstheme="minorHAnsi"/>
        </w:rPr>
        <w:t>zakażą dyskryminacji osób niepełnosprawnych w zakresie ubezpieczenia zdrowotnego, a także ubezpieczenia na życie, jeśli takie ubezpieczenie jest dozwolone przez ustawodawstwo krajowe, zaś ubezpieczenia będą zapewniane w sposób sprawiedliwy i rozsądny,</w:t>
      </w:r>
    </w:p>
    <w:p w14:paraId="71F53FC4" w14:textId="177A1291" w:rsidR="00DD6CDC" w:rsidRPr="006302E5" w:rsidRDefault="00F03A9B" w:rsidP="00ED1463">
      <w:pPr>
        <w:pStyle w:val="Akapitzlist"/>
        <w:numPr>
          <w:ilvl w:val="0"/>
          <w:numId w:val="82"/>
        </w:numPr>
        <w:rPr>
          <w:rFonts w:asciiTheme="minorHAnsi" w:eastAsia="Times New Roman" w:hAnsiTheme="minorHAnsi" w:cstheme="minorHAnsi"/>
        </w:rPr>
      </w:pPr>
      <w:r w:rsidRPr="006302E5">
        <w:rPr>
          <w:rFonts w:asciiTheme="minorHAnsi" w:eastAsia="Times New Roman" w:hAnsiTheme="minorHAnsi" w:cstheme="minorHAnsi"/>
        </w:rPr>
        <w:t>będą zapobiegać przypadkom odmowy udzielenia, ze względu na niepełnosprawność, opieki zdrowotnej lub usług zdrowotnych, albo pożywienia i płynów.</w:t>
      </w:r>
    </w:p>
    <w:p w14:paraId="33B382C1" w14:textId="25B6D424"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26 Rehabilitacja</w:t>
      </w:r>
    </w:p>
    <w:p w14:paraId="08ABFD09"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1. Państwa Strony podejmą skuteczne i odpowiednie środki, uwzględniając wsparcie wzajemnie udzielane sobie przez osoby niepełnosprawne oraz wsparcie udzielane przez inne osoby, w celu umożliwienia osobom niepełnosprawnym uzyskania i utrzymania możliwie największej niezależności, pełnych zdolności fizycznych, intelektualnych, społecznych i zawodowych oraz pełnej integracji i udziału we wszystkich aspektach życia społeczeństwa. W tym celu Państwa Strony zorganizują, wzmocnią i rozwiną usługi i programy w zakresie wszechstronnej rehabilitacji, w szczególności w obszarze zdrowia, zatrudnienia, edukacji i usług socjalnych, w taki sposób, aby usługi i programy:</w:t>
      </w:r>
    </w:p>
    <w:p w14:paraId="4916EA5B" w14:textId="0AFE071D" w:rsidR="00F03A9B" w:rsidRPr="006302E5" w:rsidRDefault="00F03A9B" w:rsidP="00ED1463">
      <w:pPr>
        <w:pStyle w:val="Akapitzlist"/>
        <w:numPr>
          <w:ilvl w:val="0"/>
          <w:numId w:val="83"/>
        </w:numPr>
        <w:rPr>
          <w:rFonts w:asciiTheme="minorHAnsi" w:eastAsia="Times New Roman" w:hAnsiTheme="minorHAnsi" w:cstheme="minorHAnsi"/>
        </w:rPr>
      </w:pPr>
      <w:r w:rsidRPr="006302E5">
        <w:rPr>
          <w:rFonts w:asciiTheme="minorHAnsi" w:eastAsia="Times New Roman" w:hAnsiTheme="minorHAnsi" w:cstheme="minorHAnsi"/>
        </w:rPr>
        <w:t xml:space="preserve">były dostępne od możliwie najwcześniejszego etapu i były oparte na </w:t>
      </w:r>
      <w:proofErr w:type="spellStart"/>
      <w:r w:rsidRPr="006302E5">
        <w:rPr>
          <w:rFonts w:asciiTheme="minorHAnsi" w:eastAsia="Times New Roman" w:hAnsiTheme="minorHAnsi" w:cstheme="minorHAnsi"/>
        </w:rPr>
        <w:t>multidyscyplinarnej</w:t>
      </w:r>
      <w:proofErr w:type="spellEnd"/>
      <w:r w:rsidRPr="006302E5">
        <w:rPr>
          <w:rFonts w:asciiTheme="minorHAnsi" w:eastAsia="Times New Roman" w:hAnsiTheme="minorHAnsi" w:cstheme="minorHAnsi"/>
        </w:rPr>
        <w:t xml:space="preserve"> ocenie indywidualnych potrzeb i potencjału,</w:t>
      </w:r>
    </w:p>
    <w:p w14:paraId="0F2985B8" w14:textId="46510F9D" w:rsidR="00F03A9B" w:rsidRPr="006302E5" w:rsidRDefault="00F03A9B" w:rsidP="00ED1463">
      <w:pPr>
        <w:pStyle w:val="Akapitzlist"/>
        <w:numPr>
          <w:ilvl w:val="0"/>
          <w:numId w:val="83"/>
        </w:numPr>
        <w:rPr>
          <w:rFonts w:asciiTheme="minorHAnsi" w:eastAsia="Times New Roman" w:hAnsiTheme="minorHAnsi" w:cstheme="minorHAnsi"/>
        </w:rPr>
      </w:pPr>
      <w:r w:rsidRPr="006302E5">
        <w:rPr>
          <w:rFonts w:asciiTheme="minorHAnsi" w:eastAsia="Times New Roman" w:hAnsiTheme="minorHAnsi" w:cstheme="minorHAnsi"/>
        </w:rPr>
        <w:t>wspierały udział i integrację w społeczeństwie oraz włączenie we wszystkie aspekty życia społeczeństwa, były dobrowolne i dostępne dla osób niepełnosprawnych możliwie blisko społeczności, w których żyją, w tym na obszarach wiejskich,</w:t>
      </w:r>
    </w:p>
    <w:p w14:paraId="46FBA375"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2. Państwa Strony będą popierać rozwój szkolenia wstępnego i ustawicznego specjalistów i personelu pracujących w usługach rehabilitacji.</w:t>
      </w:r>
    </w:p>
    <w:p w14:paraId="4E9536FA" w14:textId="4126FA8D" w:rsidR="00DD6CDC"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3. Państwa Strony będą promować dostępność, znajomość i korzystanie w procesie rehabilitacji z urządzeń i technologii wspomagających, zaprojektowanych dla osób niepełnosprawnych.</w:t>
      </w:r>
    </w:p>
    <w:p w14:paraId="18D2E88C" w14:textId="689C4879"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lastRenderedPageBreak/>
        <w:t>Artykuł 27 Praca i zatrudnienie</w:t>
      </w:r>
    </w:p>
    <w:p w14:paraId="6E30010C" w14:textId="77777777" w:rsidR="00F03A9B" w:rsidRPr="006302E5" w:rsidRDefault="00F03A9B" w:rsidP="00ED1463">
      <w:pPr>
        <w:rPr>
          <w:rFonts w:asciiTheme="minorHAnsi" w:eastAsia="Times New Roman" w:hAnsiTheme="minorHAnsi" w:cstheme="minorHAnsi"/>
          <w:b/>
          <w:bCs/>
        </w:rPr>
      </w:pPr>
      <w:r w:rsidRPr="006302E5">
        <w:rPr>
          <w:rFonts w:asciiTheme="minorHAnsi" w:eastAsia="Times New Roman" w:hAnsiTheme="minorHAnsi" w:cstheme="minorHAnsi"/>
        </w:rPr>
        <w:t xml:space="preserve">1. </w:t>
      </w:r>
      <w:r w:rsidRPr="006302E5">
        <w:rPr>
          <w:rFonts w:asciiTheme="minorHAnsi" w:eastAsia="Times New Roman" w:hAnsiTheme="minorHAnsi" w:cstheme="minorHAnsi"/>
          <w:b/>
          <w:bCs/>
        </w:rPr>
        <w:t>Państwa Strony uznają prawo osób niepełnosprawnych do pracy, na zasadzie równości z innymi osobami; obejmuje to prawo do możliwości zarabiania na życie poprzez pracę swobodnie wybraną lub przyjętą na rynku pracy oraz w otwartym, integracyjnym i dostępnym dla osób niepełnosprawnych środowisku pracy. Państwa Strony będą chronić i popierać realizację prawa do pracy, również tych osób, które staną się niepełnosprawne w okresie zatrudnienia, poprzez podjęcie odpowiednich kroków, w tym na drodze ustawodawczej, między innymi w celu:</w:t>
      </w:r>
    </w:p>
    <w:p w14:paraId="42A5206C" w14:textId="38F510E0"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zakazania dyskryminacji ze względu na niepełnosprawność w odniesieniu do wszelkich kwestii dotyczących wszystkich form zatrudnienia, w tym warunków rekrutacji, przyjmowania do pracy i zatrudnienia, kontynuacji zatrudnienia, awansu zawodowego oraz bezpiecznych i higienicznych warunków pracy,</w:t>
      </w:r>
    </w:p>
    <w:p w14:paraId="53D99AD6" w14:textId="7D7F9BAF"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ochrony praw osób niepełnosprawnych, na zasadzie równości z innymi osobami, do sprawiedliwych i korzystnych warunków pracy, w tym do równych szans i jednakowego wynagrodzenia za pracę jednakowej wartości, bezpiecznych i higienicznych warunków pracy, włączając w to ochronę przed molestowaniem i zadośćuczynienie za doznane krzywdy,</w:t>
      </w:r>
    </w:p>
    <w:p w14:paraId="5E15E825" w14:textId="1694BBB7"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zapewnienia, by osoby niepełnosprawne korzystały z praw pracowniczych i z prawa do organizowania się w związki zawodowe, na zasadzie równości z innymi osobami,</w:t>
      </w:r>
    </w:p>
    <w:p w14:paraId="0977BC92" w14:textId="40CBCC75"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umożliwienia osobom niepełnosprawnym skutecznego dostępu do ogólnych programów poradnictwa specjalistycznego i zawodowego, usług pośrednictwa pracy oraz szkolenia zawodowego i kształcenia ustawicznego,</w:t>
      </w:r>
    </w:p>
    <w:p w14:paraId="5189DA72" w14:textId="38A7A90A"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popierania możliwości zatrudnienia i rozwoju zawodowego osób niepełnosprawnych na rynku pracy oraz pomocy w znalezieniu, uzyskaniu i utrzymaniu zatrudnienia oraz powrocie do zatrudnienia,</w:t>
      </w:r>
    </w:p>
    <w:p w14:paraId="308E241A" w14:textId="2F27D28E"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popierania możliwości samozatrudnienia, przedsiębiorczości, tworzenia spółdzielni i zakładania własnych przedsiębiorstw,</w:t>
      </w:r>
    </w:p>
    <w:p w14:paraId="580BC75F" w14:textId="574C17C6"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zatrudniania osób niepełnosprawnych w sektorze publicznym,</w:t>
      </w:r>
    </w:p>
    <w:p w14:paraId="56EC5DC1" w14:textId="236586A5"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popierania zatrudniania osób niepełnosprawnych w sektorze prywatnym, poprzez odpowiednią politykę i środki, które mogą obejmować programy działań pozytywnych, zachęty i inne działania,</w:t>
      </w:r>
    </w:p>
    <w:p w14:paraId="44D59193" w14:textId="6291AB41"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lastRenderedPageBreak/>
        <w:t>zapewnienia wprowadzania racjonalnych usprawnień dla osób niepełnosprawnych w miejscu pracy,</w:t>
      </w:r>
    </w:p>
    <w:p w14:paraId="503E93C9" w14:textId="0217F44D"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popierania zdobywania przez osoby niepełnosprawne doświadczenia zawodowego na otwartym rynku pracy,</w:t>
      </w:r>
    </w:p>
    <w:p w14:paraId="0BB868A1" w14:textId="67D94073" w:rsidR="00F03A9B" w:rsidRPr="006302E5" w:rsidRDefault="00F03A9B" w:rsidP="00ED1463">
      <w:pPr>
        <w:pStyle w:val="Akapitzlist"/>
        <w:numPr>
          <w:ilvl w:val="0"/>
          <w:numId w:val="84"/>
        </w:numPr>
        <w:rPr>
          <w:rFonts w:asciiTheme="minorHAnsi" w:eastAsia="Times New Roman" w:hAnsiTheme="minorHAnsi" w:cstheme="minorHAnsi"/>
          <w:b/>
          <w:bCs/>
        </w:rPr>
      </w:pPr>
      <w:r w:rsidRPr="006302E5">
        <w:rPr>
          <w:rFonts w:asciiTheme="minorHAnsi" w:eastAsia="Times New Roman" w:hAnsiTheme="minorHAnsi" w:cstheme="minorHAnsi"/>
          <w:b/>
          <w:bCs/>
        </w:rPr>
        <w:t>popierania programów rehabilitacji zawodowej, utrzymania pracy i powrotu do pracy, adresowanych do osób niepełnosprawnych.</w:t>
      </w:r>
    </w:p>
    <w:p w14:paraId="1BF9280F" w14:textId="0F66BDB4" w:rsidR="00DD6CDC" w:rsidRPr="006302E5" w:rsidRDefault="00F03A9B" w:rsidP="00ED1463">
      <w:pPr>
        <w:rPr>
          <w:rFonts w:asciiTheme="minorHAnsi" w:eastAsia="Times New Roman" w:hAnsiTheme="minorHAnsi" w:cstheme="minorHAnsi"/>
          <w:b/>
          <w:bCs/>
        </w:rPr>
      </w:pPr>
      <w:r w:rsidRPr="006302E5">
        <w:rPr>
          <w:rFonts w:asciiTheme="minorHAnsi" w:eastAsia="Times New Roman" w:hAnsiTheme="minorHAnsi" w:cstheme="minorHAnsi"/>
          <w:b/>
          <w:bCs/>
        </w:rPr>
        <w:t>2. Państwa Strony zagwarantują, że osoby niepełnosprawne nie będą utrzymywane w stanie niewolnictwa lub poddaństwa i będą chronione, na zasadzie równości z innymi osobami, przed pracą przymusową lub obowiązkową.</w:t>
      </w:r>
    </w:p>
    <w:p w14:paraId="5FAFA1D0" w14:textId="4D6AF9AC"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t>Artykuł 28 Odpowiednie warunki życia i ochrona socjalna</w:t>
      </w:r>
    </w:p>
    <w:p w14:paraId="6FDFA29E"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1. Państwa Strony uznają prawo osób niepełnosprawnych do odpowiednich warunków życia ich samych i ich rodzin, włączając w to odpowiednie wyżywienie, odzież i mieszkanie oraz prawo do stałego polepszania warunków życia, i podejmą odpowiednie kroki w celu zagwarantowania i popierania realizacji tych praw bez dyskryminacji ze względu na niepełnosprawność.</w:t>
      </w:r>
    </w:p>
    <w:p w14:paraId="716E837A"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2. Państwa Strony uznają prawo osób niepełnosprawnych do ochrony socjalnej i do korzystania z tego prawa bez dyskryminacji ze względu na niepełnosprawność oraz podejmą odpowiednie kroki w celu zagwarantowania i popierania realizacji tego prawa, włączając środki w celu:</w:t>
      </w:r>
    </w:p>
    <w:p w14:paraId="37B6D7BB" w14:textId="4A8C4250" w:rsidR="00F03A9B" w:rsidRPr="006302E5" w:rsidRDefault="00F03A9B" w:rsidP="00ED1463">
      <w:pPr>
        <w:pStyle w:val="Akapitzlist"/>
        <w:numPr>
          <w:ilvl w:val="0"/>
          <w:numId w:val="85"/>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jednakowego dostępu do usług w zakresie dostarczania czystej wody oraz do odpowiednich usług, urządzeń i innego rodzaju pomocy w zaspokajaniu potrzeb związanych z niepełnosprawnością, po przystępnych cenach,</w:t>
      </w:r>
    </w:p>
    <w:p w14:paraId="7C7EF6DF" w14:textId="3CE8AF6A" w:rsidR="00F03A9B" w:rsidRPr="006302E5" w:rsidRDefault="00F03A9B" w:rsidP="00ED1463">
      <w:pPr>
        <w:pStyle w:val="Akapitzlist"/>
        <w:numPr>
          <w:ilvl w:val="0"/>
          <w:numId w:val="85"/>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w szczególności niepełnosprawnym kobietom i dziewczętom oraz niepełnosprawnym osobom w starszym wieku, dostępu do ochrony socjalnej i programów ograniczania ubóstwa,</w:t>
      </w:r>
    </w:p>
    <w:p w14:paraId="2DD1D654" w14:textId="29AEE055" w:rsidR="00F03A9B" w:rsidRPr="006302E5" w:rsidRDefault="00F03A9B" w:rsidP="00ED1463">
      <w:pPr>
        <w:pStyle w:val="Akapitzlist"/>
        <w:numPr>
          <w:ilvl w:val="0"/>
          <w:numId w:val="85"/>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i ich rodzinom, żyjącym w ubóstwie, dostępu do pomocy państwa w pokrywaniu wydatków związanych z niepełnosprawnością, w tym wydatków na odpowiednie szkolenia, poradnictwo, pomoc finansową i tymczasową opiekę dającą wytchnienie stałym opiekunom,</w:t>
      </w:r>
    </w:p>
    <w:p w14:paraId="66181E05" w14:textId="25EADA17" w:rsidR="00F03A9B" w:rsidRPr="006302E5" w:rsidRDefault="00F03A9B" w:rsidP="00ED1463">
      <w:pPr>
        <w:pStyle w:val="Akapitzlist"/>
        <w:numPr>
          <w:ilvl w:val="0"/>
          <w:numId w:val="85"/>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dostępu do programów mieszkań komunalnych,</w:t>
      </w:r>
    </w:p>
    <w:p w14:paraId="69D4FAB5" w14:textId="16762783" w:rsidR="00DD6CDC" w:rsidRPr="006302E5" w:rsidRDefault="00F03A9B" w:rsidP="00ED1463">
      <w:pPr>
        <w:pStyle w:val="Akapitzlist"/>
        <w:numPr>
          <w:ilvl w:val="0"/>
          <w:numId w:val="85"/>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jednakowego dostępu do ubezpieczenia i świadczeń emerytalnych.</w:t>
      </w:r>
    </w:p>
    <w:p w14:paraId="4DF8F528" w14:textId="4082827E" w:rsidR="00F03A9B" w:rsidRPr="006302E5" w:rsidRDefault="00F03A9B" w:rsidP="00ED1463">
      <w:pPr>
        <w:pStyle w:val="Nagwek3"/>
        <w:rPr>
          <w:rFonts w:asciiTheme="minorHAnsi" w:eastAsia="Times New Roman" w:hAnsiTheme="minorHAnsi" w:cstheme="minorHAnsi"/>
        </w:rPr>
      </w:pPr>
      <w:r w:rsidRPr="006302E5">
        <w:rPr>
          <w:rFonts w:asciiTheme="minorHAnsi" w:eastAsia="Times New Roman" w:hAnsiTheme="minorHAnsi" w:cstheme="minorHAnsi"/>
        </w:rPr>
        <w:lastRenderedPageBreak/>
        <w:t>Artykuł 29 Udział w życiu politycznym i publicznym</w:t>
      </w:r>
    </w:p>
    <w:p w14:paraId="62E1EF2C" w14:textId="77777777" w:rsidR="00F03A9B" w:rsidRPr="006302E5" w:rsidRDefault="00F03A9B" w:rsidP="00ED1463">
      <w:pPr>
        <w:rPr>
          <w:rFonts w:asciiTheme="minorHAnsi" w:eastAsia="Times New Roman" w:hAnsiTheme="minorHAnsi" w:cstheme="minorHAnsi"/>
        </w:rPr>
      </w:pPr>
      <w:r w:rsidRPr="006302E5">
        <w:rPr>
          <w:rFonts w:asciiTheme="minorHAnsi" w:eastAsia="Times New Roman" w:hAnsiTheme="minorHAnsi" w:cstheme="minorHAnsi"/>
        </w:rPr>
        <w:t>Państwa Strony zagwarantują osobom niepełnosprawnym prawa polityczne i możliwość korzystania z nich, na zasadzie równości z innymi osobami oraz zobowiązują się do:</w:t>
      </w:r>
    </w:p>
    <w:p w14:paraId="5D53B2D8" w14:textId="77777777" w:rsidR="00ED1463" w:rsidRPr="006302E5" w:rsidRDefault="00F03A9B" w:rsidP="00ED1463">
      <w:pPr>
        <w:pStyle w:val="Akapitzlist"/>
        <w:numPr>
          <w:ilvl w:val="0"/>
          <w:numId w:val="86"/>
        </w:numPr>
        <w:rPr>
          <w:rFonts w:asciiTheme="minorHAnsi" w:eastAsia="Times New Roman" w:hAnsiTheme="minorHAnsi" w:cstheme="minorHAnsi"/>
        </w:rPr>
      </w:pPr>
      <w:r w:rsidRPr="006302E5">
        <w:rPr>
          <w:rFonts w:asciiTheme="minorHAnsi" w:eastAsia="Times New Roman" w:hAnsiTheme="minorHAnsi" w:cstheme="minorHAnsi"/>
        </w:rPr>
        <w:t>zapewnienia, że osoby niepełnosprawne będą mogły efektywnie i w pełni uczestniczyć w życiu politycznym i publicznym, na zasadzie równości z innymi osobami, bezpośrednio lub za pośrednictwem swobodnie wybranych przedstawicieli, włączając w to prawo i możliwość korzystania z czynnego i biernego prawa wyborczego, między innymi poprzez:</w:t>
      </w:r>
    </w:p>
    <w:p w14:paraId="39CAF858" w14:textId="77777777" w:rsidR="00ED1463" w:rsidRPr="006302E5" w:rsidRDefault="00F03A9B" w:rsidP="00ED1463">
      <w:pPr>
        <w:pStyle w:val="Akapitzlist"/>
        <w:numPr>
          <w:ilvl w:val="1"/>
          <w:numId w:val="86"/>
        </w:numPr>
        <w:rPr>
          <w:rFonts w:asciiTheme="minorHAnsi" w:eastAsia="Times New Roman" w:hAnsiTheme="minorHAnsi" w:cstheme="minorHAnsi"/>
        </w:rPr>
      </w:pPr>
      <w:r w:rsidRPr="006302E5">
        <w:rPr>
          <w:rFonts w:asciiTheme="minorHAnsi" w:eastAsia="Times New Roman" w:hAnsiTheme="minorHAnsi" w:cstheme="minorHAnsi"/>
        </w:rPr>
        <w:t>zapewnienie, że tryb głosowania oraz stosowane w związku z nim urządzenia i materiały będą odpowiednie, dostępne i łatwe do zrozumienia i użycia,</w:t>
      </w:r>
    </w:p>
    <w:p w14:paraId="729F088F" w14:textId="77777777" w:rsidR="00ED1463" w:rsidRPr="006302E5" w:rsidRDefault="00F03A9B" w:rsidP="00ED1463">
      <w:pPr>
        <w:pStyle w:val="Akapitzlist"/>
        <w:numPr>
          <w:ilvl w:val="1"/>
          <w:numId w:val="86"/>
        </w:numPr>
        <w:rPr>
          <w:rFonts w:asciiTheme="minorHAnsi" w:eastAsia="Times New Roman" w:hAnsiTheme="minorHAnsi" w:cstheme="minorHAnsi"/>
        </w:rPr>
      </w:pPr>
      <w:r w:rsidRPr="006302E5">
        <w:rPr>
          <w:rFonts w:asciiTheme="minorHAnsi" w:eastAsia="Times New Roman" w:hAnsiTheme="minorHAnsi" w:cstheme="minorHAnsi"/>
        </w:rPr>
        <w:t>ochronę praw osób niepełnosprawnych do tajnego głosowania w wyborach i referendach publicznych bez zastraszania, a także do kandydowania w wyborach, efektywnego sprawowania urzędu i pełnienia wszelkich funkcji publicznych na wszystkich szczeblach rządzenia, ułatwianie korzystania ze wspomagających i nowych technologii tam, gdzie to właściwe,</w:t>
      </w:r>
    </w:p>
    <w:p w14:paraId="0560CEA3" w14:textId="51CE4E4F" w:rsidR="00F03A9B" w:rsidRPr="006302E5" w:rsidRDefault="00F03A9B" w:rsidP="00ED1463">
      <w:pPr>
        <w:pStyle w:val="Akapitzlist"/>
        <w:numPr>
          <w:ilvl w:val="1"/>
          <w:numId w:val="86"/>
        </w:numPr>
        <w:rPr>
          <w:rFonts w:asciiTheme="minorHAnsi" w:eastAsia="Times New Roman" w:hAnsiTheme="minorHAnsi" w:cstheme="minorHAnsi"/>
        </w:rPr>
      </w:pPr>
      <w:r w:rsidRPr="006302E5">
        <w:rPr>
          <w:rFonts w:asciiTheme="minorHAnsi" w:eastAsia="Times New Roman" w:hAnsiTheme="minorHAnsi" w:cstheme="minorHAnsi"/>
        </w:rPr>
        <w:t>gwarancje swobody wyrażania woli przez osoby niepełnosprawne występujące jako wyborcy i, w tym celu, tam gdzie to konieczne, zezwalanie osobom niepełnosprawnym, na ich życzenie, na korzystanie z pomocy w głosowaniu ze strony wybranej przez nie osoby;</w:t>
      </w:r>
    </w:p>
    <w:p w14:paraId="684147D4" w14:textId="77777777" w:rsidR="002D660D" w:rsidRPr="006302E5" w:rsidRDefault="00F03A9B" w:rsidP="00ED1463">
      <w:pPr>
        <w:pStyle w:val="Akapitzlist"/>
        <w:numPr>
          <w:ilvl w:val="0"/>
          <w:numId w:val="86"/>
        </w:numPr>
        <w:rPr>
          <w:rFonts w:asciiTheme="minorHAnsi" w:eastAsia="Times New Roman" w:hAnsiTheme="minorHAnsi" w:cstheme="minorHAnsi"/>
        </w:rPr>
      </w:pPr>
      <w:r w:rsidRPr="006302E5">
        <w:rPr>
          <w:rFonts w:asciiTheme="minorHAnsi" w:eastAsia="Times New Roman" w:hAnsiTheme="minorHAnsi" w:cstheme="minorHAnsi"/>
        </w:rPr>
        <w:t>aktywnego promowania środowiska, w którym osoby niepełnosprawne będą mogły efektywnie i w pełni uczestniczyć w kierowaniu sprawami publicznymi, bez dyskryminacji i na zasadzie równości z innymi osobami, oraz zachęcania ich do udziału w sprawach publicznych, w tym do:</w:t>
      </w:r>
    </w:p>
    <w:p w14:paraId="0A867425" w14:textId="77777777" w:rsidR="002D660D" w:rsidRPr="006302E5" w:rsidRDefault="002D660D" w:rsidP="00ED1463">
      <w:pPr>
        <w:pStyle w:val="Akapitzlist"/>
        <w:numPr>
          <w:ilvl w:val="1"/>
          <w:numId w:val="86"/>
        </w:numPr>
        <w:rPr>
          <w:rFonts w:asciiTheme="minorHAnsi" w:eastAsia="Times New Roman" w:hAnsiTheme="minorHAnsi" w:cstheme="minorHAnsi"/>
        </w:rPr>
      </w:pPr>
      <w:r w:rsidRPr="006302E5">
        <w:rPr>
          <w:rFonts w:asciiTheme="minorHAnsi" w:eastAsia="Times New Roman" w:hAnsiTheme="minorHAnsi" w:cstheme="minorHAnsi"/>
        </w:rPr>
        <w:t>u</w:t>
      </w:r>
      <w:r w:rsidR="00F03A9B" w:rsidRPr="006302E5">
        <w:rPr>
          <w:rFonts w:asciiTheme="minorHAnsi" w:eastAsia="Times New Roman" w:hAnsiTheme="minorHAnsi" w:cstheme="minorHAnsi"/>
        </w:rPr>
        <w:t>działu w organizacjach pozarządowych i stowarzyszeniach uczestniczących w życiu publicznym i politycznym kraju, a także w działalności partii politycznych i zarządzania nimi,</w:t>
      </w:r>
    </w:p>
    <w:p w14:paraId="43356EB5" w14:textId="54959BCA" w:rsidR="00DD6CDC" w:rsidRPr="006302E5" w:rsidRDefault="00F03A9B" w:rsidP="00ED1463">
      <w:pPr>
        <w:pStyle w:val="Akapitzlist"/>
        <w:numPr>
          <w:ilvl w:val="1"/>
          <w:numId w:val="86"/>
        </w:numPr>
        <w:rPr>
          <w:rFonts w:asciiTheme="minorHAnsi" w:eastAsia="Times New Roman" w:hAnsiTheme="minorHAnsi" w:cstheme="minorHAnsi"/>
        </w:rPr>
      </w:pPr>
      <w:r w:rsidRPr="006302E5">
        <w:rPr>
          <w:rFonts w:asciiTheme="minorHAnsi" w:eastAsia="Times New Roman" w:hAnsiTheme="minorHAnsi" w:cstheme="minorHAnsi"/>
        </w:rPr>
        <w:t>tworzenia organizacji osób niepełnosprawnych w celu reprezentowania osób niepełnosprawnych na szczeblu międzynarodowym, krajowym, regionalnym i lokalnym oraz przystępowania do takich organizacji.</w:t>
      </w:r>
    </w:p>
    <w:p w14:paraId="721CD856" w14:textId="2AA2D0EA" w:rsidR="00F03A9B" w:rsidRPr="006302E5" w:rsidRDefault="00F03A9B" w:rsidP="002D660D">
      <w:pPr>
        <w:pStyle w:val="Nagwek3"/>
        <w:rPr>
          <w:rFonts w:asciiTheme="minorHAnsi" w:eastAsia="Times New Roman" w:hAnsiTheme="minorHAnsi" w:cstheme="minorHAnsi"/>
        </w:rPr>
      </w:pPr>
      <w:r w:rsidRPr="006302E5">
        <w:rPr>
          <w:rFonts w:asciiTheme="minorHAnsi" w:eastAsia="Times New Roman" w:hAnsiTheme="minorHAnsi" w:cstheme="minorHAnsi"/>
        </w:rPr>
        <w:t>Artykuł 30 Udział w życiu kulturalnym, rekreacji, wypoczynku i sporcie</w:t>
      </w:r>
    </w:p>
    <w:p w14:paraId="57A44E68" w14:textId="77777777" w:rsidR="00F03A9B" w:rsidRPr="006302E5" w:rsidRDefault="00F03A9B" w:rsidP="002D660D">
      <w:pPr>
        <w:rPr>
          <w:rFonts w:asciiTheme="minorHAnsi" w:eastAsia="Times New Roman" w:hAnsiTheme="minorHAnsi" w:cstheme="minorHAnsi"/>
        </w:rPr>
      </w:pPr>
      <w:r w:rsidRPr="006302E5">
        <w:rPr>
          <w:rFonts w:asciiTheme="minorHAnsi" w:eastAsia="Times New Roman" w:hAnsiTheme="minorHAnsi" w:cstheme="minorHAnsi"/>
        </w:rPr>
        <w:lastRenderedPageBreak/>
        <w:t>1. Państwa Strony uznają prawo osób niepełnosprawnych do udziału, na zasadzie równości z innymi osobami, w życiu kulturalnym i podejmą wszelkie odpowiednie środki w celu zapewnienia, że osoby niepełnosprawne:</w:t>
      </w:r>
    </w:p>
    <w:p w14:paraId="5560CCAA" w14:textId="4E25974C" w:rsidR="00F03A9B" w:rsidRPr="006302E5" w:rsidRDefault="00F03A9B" w:rsidP="002D660D">
      <w:pPr>
        <w:pStyle w:val="Akapitzlist"/>
        <w:numPr>
          <w:ilvl w:val="0"/>
          <w:numId w:val="87"/>
        </w:numPr>
        <w:rPr>
          <w:rFonts w:asciiTheme="minorHAnsi" w:eastAsia="Times New Roman" w:hAnsiTheme="minorHAnsi" w:cstheme="minorHAnsi"/>
        </w:rPr>
      </w:pPr>
      <w:r w:rsidRPr="006302E5">
        <w:rPr>
          <w:rFonts w:asciiTheme="minorHAnsi" w:eastAsia="Times New Roman" w:hAnsiTheme="minorHAnsi" w:cstheme="minorHAnsi"/>
        </w:rPr>
        <w:t>będą miały dostęp do materiałów w dziedzinie kultury w dostępnych dla nich formach,</w:t>
      </w:r>
    </w:p>
    <w:p w14:paraId="7D986A46" w14:textId="17A1E382" w:rsidR="00F03A9B" w:rsidRPr="006302E5" w:rsidRDefault="00F03A9B" w:rsidP="002D660D">
      <w:pPr>
        <w:pStyle w:val="Akapitzlist"/>
        <w:numPr>
          <w:ilvl w:val="0"/>
          <w:numId w:val="87"/>
        </w:numPr>
        <w:rPr>
          <w:rFonts w:asciiTheme="minorHAnsi" w:eastAsia="Times New Roman" w:hAnsiTheme="minorHAnsi" w:cstheme="minorHAnsi"/>
        </w:rPr>
      </w:pPr>
      <w:r w:rsidRPr="006302E5">
        <w:rPr>
          <w:rFonts w:asciiTheme="minorHAnsi" w:eastAsia="Times New Roman" w:hAnsiTheme="minorHAnsi" w:cstheme="minorHAnsi"/>
        </w:rPr>
        <w:t>będą miały dostęp do programów telewizyjnych, filmów, teatru i innego rodzaju działalności kulturalnej, w dostępnych dla nich formach,</w:t>
      </w:r>
    </w:p>
    <w:p w14:paraId="5B31FB6F" w14:textId="0381EF83" w:rsidR="00F03A9B" w:rsidRPr="006302E5" w:rsidRDefault="00F03A9B" w:rsidP="002D660D">
      <w:pPr>
        <w:pStyle w:val="Akapitzlist"/>
        <w:numPr>
          <w:ilvl w:val="0"/>
          <w:numId w:val="87"/>
        </w:numPr>
        <w:rPr>
          <w:rFonts w:asciiTheme="minorHAnsi" w:eastAsia="Times New Roman" w:hAnsiTheme="minorHAnsi" w:cstheme="minorHAnsi"/>
        </w:rPr>
      </w:pPr>
      <w:r w:rsidRPr="006302E5">
        <w:rPr>
          <w:rFonts w:asciiTheme="minorHAnsi" w:eastAsia="Times New Roman" w:hAnsiTheme="minorHAnsi" w:cstheme="minorHAnsi"/>
        </w:rPr>
        <w:t>będą miały dostęp do miejsc działalności kulturalnej lub usług z nią związanych, takich jak teatry, muzea, kina, biblioteki i usługi turystyczne oraz, w miarę możliwości, będą miały dostęp do zabytków i miejsc ważnych dla kultury narodowej.</w:t>
      </w:r>
    </w:p>
    <w:p w14:paraId="2787C2D8" w14:textId="77777777" w:rsidR="00F03A9B" w:rsidRPr="006302E5" w:rsidRDefault="00F03A9B" w:rsidP="002D660D">
      <w:pPr>
        <w:rPr>
          <w:rFonts w:asciiTheme="minorHAnsi" w:eastAsia="Times New Roman" w:hAnsiTheme="minorHAnsi" w:cstheme="minorHAnsi"/>
        </w:rPr>
      </w:pPr>
      <w:r w:rsidRPr="006302E5">
        <w:rPr>
          <w:rFonts w:asciiTheme="minorHAnsi" w:eastAsia="Times New Roman" w:hAnsiTheme="minorHAnsi" w:cstheme="minorHAnsi"/>
        </w:rPr>
        <w:t>2. Państwa Strony podejmą odpowiednie środki w celu zapewnienia, że osoby niepełnosprawne będą miały możliwości rozwoju i wykorzystywania potencjału twórczego, artystycznego i intelektualnego, nie tylko dla własnej korzyści, ale także dla wzbogacenia społeczeństwa.</w:t>
      </w:r>
    </w:p>
    <w:p w14:paraId="1E4A9311" w14:textId="77777777" w:rsidR="00F03A9B" w:rsidRPr="006302E5" w:rsidRDefault="00F03A9B" w:rsidP="002D660D">
      <w:pPr>
        <w:rPr>
          <w:rFonts w:asciiTheme="minorHAnsi" w:eastAsia="Times New Roman" w:hAnsiTheme="minorHAnsi" w:cstheme="minorHAnsi"/>
        </w:rPr>
      </w:pPr>
      <w:r w:rsidRPr="006302E5">
        <w:rPr>
          <w:rFonts w:asciiTheme="minorHAnsi" w:eastAsia="Times New Roman" w:hAnsiTheme="minorHAnsi" w:cstheme="minorHAnsi"/>
        </w:rPr>
        <w:t>3. Państwa Strony podejmą odpowiednie środki, zgodne z prawem międzynarodowym, w celu zapewnienia, że przepisy chroniące prawa autorskie nie będą stanowiły nieuzasadnionej lub dyskryminacyjnej bariery dla osób niepełnosprawnych w dostępie do materiałów w dziedzinie kultury.</w:t>
      </w:r>
    </w:p>
    <w:p w14:paraId="2DF8A84D" w14:textId="77777777" w:rsidR="00F03A9B" w:rsidRPr="006302E5" w:rsidRDefault="00F03A9B" w:rsidP="002D660D">
      <w:pPr>
        <w:rPr>
          <w:rFonts w:asciiTheme="minorHAnsi" w:eastAsia="Times New Roman" w:hAnsiTheme="minorHAnsi" w:cstheme="minorHAnsi"/>
        </w:rPr>
      </w:pPr>
      <w:r w:rsidRPr="006302E5">
        <w:rPr>
          <w:rFonts w:asciiTheme="minorHAnsi" w:eastAsia="Times New Roman" w:hAnsiTheme="minorHAnsi" w:cstheme="minorHAnsi"/>
        </w:rPr>
        <w:t>4. Osoby niepełnosprawne będą uprawnione, na zasadzie równości z innymi osobami, do uznania ich szczególnej tożsamości kulturowej i językowej, w tym języków migowych i kultury osób niesłyszących, a także do uzyskania wsparcia w tym zakresie.</w:t>
      </w:r>
    </w:p>
    <w:p w14:paraId="375D637F" w14:textId="77777777" w:rsidR="00F03A9B" w:rsidRPr="006302E5" w:rsidRDefault="00F03A9B" w:rsidP="002D660D">
      <w:pPr>
        <w:rPr>
          <w:rFonts w:asciiTheme="minorHAnsi" w:eastAsia="Times New Roman" w:hAnsiTheme="minorHAnsi" w:cstheme="minorHAnsi"/>
        </w:rPr>
      </w:pPr>
      <w:r w:rsidRPr="006302E5">
        <w:rPr>
          <w:rFonts w:asciiTheme="minorHAnsi" w:eastAsia="Times New Roman" w:hAnsiTheme="minorHAnsi" w:cstheme="minorHAnsi"/>
        </w:rPr>
        <w:t>5. W celu umożliwienia osobom niepełnosprawnym udziału, na zasadzie równości z innymi osobami, w działalności rekreacyjnej, wypoczynkowej i sportowej, Państwa Strony podejmą odpowiednie środki w celu:</w:t>
      </w:r>
    </w:p>
    <w:p w14:paraId="14BECA98" w14:textId="1A96AE83" w:rsidR="00F03A9B" w:rsidRPr="006302E5" w:rsidRDefault="00F03A9B" w:rsidP="002D660D">
      <w:pPr>
        <w:pStyle w:val="Akapitzlist"/>
        <w:numPr>
          <w:ilvl w:val="0"/>
          <w:numId w:val="88"/>
        </w:numPr>
        <w:rPr>
          <w:rFonts w:asciiTheme="minorHAnsi" w:eastAsia="Times New Roman" w:hAnsiTheme="minorHAnsi" w:cstheme="minorHAnsi"/>
        </w:rPr>
      </w:pPr>
      <w:r w:rsidRPr="006302E5">
        <w:rPr>
          <w:rFonts w:asciiTheme="minorHAnsi" w:eastAsia="Times New Roman" w:hAnsiTheme="minorHAnsi" w:cstheme="minorHAnsi"/>
        </w:rPr>
        <w:t>zachęcania osób niepełnosprawnych do udziału, w możliwie najszerszym zakresie, w powszechnej działalności sportowej na wszystkich poziomach i popierania tego udziału,</w:t>
      </w:r>
    </w:p>
    <w:p w14:paraId="766ED952" w14:textId="51AEFAE3" w:rsidR="00F03A9B" w:rsidRPr="006302E5" w:rsidRDefault="00F03A9B" w:rsidP="002D660D">
      <w:pPr>
        <w:pStyle w:val="Akapitzlist"/>
        <w:numPr>
          <w:ilvl w:val="0"/>
          <w:numId w:val="88"/>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możliwości organizacji i rozwoju działalności sportowej i rekreacyjnej uwzględniającej niepełnosprawność oraz możliwości udziału w takiej działalności i</w:t>
      </w:r>
      <w:r w:rsidR="002B7F9C" w:rsidRPr="006302E5">
        <w:rPr>
          <w:rFonts w:asciiTheme="minorHAnsi" w:eastAsia="Times New Roman" w:hAnsiTheme="minorHAnsi" w:cstheme="minorHAnsi"/>
        </w:rPr>
        <w:t xml:space="preserve"> </w:t>
      </w:r>
      <w:r w:rsidRPr="006302E5">
        <w:rPr>
          <w:rFonts w:asciiTheme="minorHAnsi" w:eastAsia="Times New Roman" w:hAnsiTheme="minorHAnsi" w:cstheme="minorHAnsi"/>
        </w:rPr>
        <w:t>w tym celu, zachęcania do zapewniania, na zasadzie równości z innymi osobami, odpowiedniego instruktażu, szkolenia i zasobów,</w:t>
      </w:r>
    </w:p>
    <w:p w14:paraId="15941029" w14:textId="569DAC72" w:rsidR="00F03A9B" w:rsidRPr="006302E5" w:rsidRDefault="00F03A9B" w:rsidP="002D660D">
      <w:pPr>
        <w:pStyle w:val="Akapitzlist"/>
        <w:numPr>
          <w:ilvl w:val="0"/>
          <w:numId w:val="88"/>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dostępu do miejsc uprawiania sportu, rekreacji i turystyki,</w:t>
      </w:r>
    </w:p>
    <w:p w14:paraId="6C3CA1A0" w14:textId="02EC1950" w:rsidR="00F03A9B" w:rsidRPr="006302E5" w:rsidRDefault="00F03A9B" w:rsidP="002D660D">
      <w:pPr>
        <w:pStyle w:val="Akapitzlist"/>
        <w:numPr>
          <w:ilvl w:val="0"/>
          <w:numId w:val="88"/>
        </w:numPr>
        <w:rPr>
          <w:rFonts w:asciiTheme="minorHAnsi" w:eastAsia="Times New Roman" w:hAnsiTheme="minorHAnsi" w:cstheme="minorHAnsi"/>
        </w:rPr>
      </w:pPr>
      <w:r w:rsidRPr="006302E5">
        <w:rPr>
          <w:rFonts w:asciiTheme="minorHAnsi" w:eastAsia="Times New Roman" w:hAnsiTheme="minorHAnsi" w:cstheme="minorHAnsi"/>
        </w:rPr>
        <w:lastRenderedPageBreak/>
        <w:t>zapewnienia dzieciom niepełnosprawnym dostępu, na zasadzie równości z innymi dziećmi, do udziału w zabawie, rekreacji i wypoczynku oraz działalności sportowej, włączając taką działalność w ramy systemu szkolnego,</w:t>
      </w:r>
    </w:p>
    <w:p w14:paraId="4D25844A" w14:textId="3BC1673A" w:rsidR="002B7F9C" w:rsidRPr="006302E5" w:rsidRDefault="00F03A9B" w:rsidP="002D660D">
      <w:pPr>
        <w:pStyle w:val="Akapitzlist"/>
        <w:numPr>
          <w:ilvl w:val="0"/>
          <w:numId w:val="88"/>
        </w:numPr>
        <w:rPr>
          <w:rFonts w:asciiTheme="minorHAnsi" w:eastAsia="Times New Roman" w:hAnsiTheme="minorHAnsi" w:cstheme="minorHAnsi"/>
        </w:rPr>
      </w:pPr>
      <w:r w:rsidRPr="006302E5">
        <w:rPr>
          <w:rFonts w:asciiTheme="minorHAnsi" w:eastAsia="Times New Roman" w:hAnsiTheme="minorHAnsi" w:cstheme="minorHAnsi"/>
        </w:rPr>
        <w:t>zapewnienia osobom niepełnosprawnym dostępu do usług świadczonych przez organizatorów działalności w zakresie rekreacji, turystyki, wypoczynku i sportu.</w:t>
      </w:r>
    </w:p>
    <w:p w14:paraId="3274D108" w14:textId="77777777" w:rsidR="002D660D" w:rsidRPr="006302E5" w:rsidRDefault="002D660D">
      <w:pPr>
        <w:spacing w:line="276" w:lineRule="auto"/>
        <w:rPr>
          <w:rFonts w:asciiTheme="minorHAnsi" w:hAnsiTheme="minorHAnsi" w:cstheme="minorHAnsi"/>
          <w:b/>
          <w:color w:val="000000" w:themeColor="text1"/>
          <w:spacing w:val="15"/>
          <w:szCs w:val="24"/>
        </w:rPr>
      </w:pPr>
      <w:r w:rsidRPr="006302E5">
        <w:rPr>
          <w:rFonts w:asciiTheme="minorHAnsi" w:hAnsiTheme="minorHAnsi" w:cstheme="minorHAnsi"/>
          <w:szCs w:val="24"/>
        </w:rPr>
        <w:br w:type="page"/>
      </w:r>
    </w:p>
    <w:p w14:paraId="6836E6BA" w14:textId="68869BF5" w:rsidR="00647C88" w:rsidRPr="006302E5" w:rsidRDefault="00647C88" w:rsidP="00895A26">
      <w:pPr>
        <w:pStyle w:val="Nagwek1"/>
        <w:rPr>
          <w:rFonts w:asciiTheme="minorHAnsi" w:hAnsiTheme="minorHAnsi" w:cstheme="minorHAnsi"/>
        </w:rPr>
      </w:pPr>
      <w:bookmarkStart w:id="66" w:name="_Toc220420213"/>
      <w:r w:rsidRPr="006302E5">
        <w:rPr>
          <w:rFonts w:asciiTheme="minorHAnsi" w:hAnsiTheme="minorHAnsi" w:cstheme="minorHAnsi"/>
        </w:rPr>
        <w:lastRenderedPageBreak/>
        <w:t>Zasad</w:t>
      </w:r>
      <w:r w:rsidR="00B91087" w:rsidRPr="006302E5">
        <w:rPr>
          <w:rFonts w:asciiTheme="minorHAnsi" w:hAnsiTheme="minorHAnsi" w:cstheme="minorHAnsi"/>
        </w:rPr>
        <w:t>a równości kobiet i mężczyzn</w:t>
      </w:r>
      <w:bookmarkEnd w:id="66"/>
    </w:p>
    <w:p w14:paraId="09E81A64" w14:textId="77777777" w:rsidR="000A62D3" w:rsidRPr="006302E5" w:rsidRDefault="001E15D5" w:rsidP="002D660D">
      <w:pPr>
        <w:ind w:firstLine="708"/>
        <w:rPr>
          <w:rFonts w:asciiTheme="minorHAnsi" w:hAnsiTheme="minorHAnsi" w:cstheme="minorHAnsi"/>
        </w:rPr>
      </w:pPr>
      <w:r w:rsidRPr="006302E5">
        <w:rPr>
          <w:rFonts w:asciiTheme="minorHAnsi" w:hAnsiTheme="minorHAnsi" w:cstheme="minorHAnsi"/>
        </w:rPr>
        <w:t xml:space="preserve">Wszystkie programy </w:t>
      </w:r>
      <w:r w:rsidR="008569A8" w:rsidRPr="006302E5">
        <w:rPr>
          <w:rFonts w:asciiTheme="minorHAnsi" w:hAnsiTheme="minorHAnsi" w:cstheme="minorHAnsi"/>
        </w:rPr>
        <w:t>wdrażane</w:t>
      </w:r>
      <w:r w:rsidRPr="006302E5">
        <w:rPr>
          <w:rFonts w:asciiTheme="minorHAnsi" w:hAnsiTheme="minorHAnsi" w:cstheme="minorHAnsi"/>
        </w:rPr>
        <w:t xml:space="preserve"> w ramach komponentu EFS+ </w:t>
      </w:r>
      <w:proofErr w:type="spellStart"/>
      <w:r w:rsidRPr="006302E5">
        <w:rPr>
          <w:rFonts w:asciiTheme="minorHAnsi" w:hAnsiTheme="minorHAnsi" w:cstheme="minorHAnsi"/>
        </w:rPr>
        <w:t>wspieraja</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równe</w:t>
      </w:r>
      <w:proofErr w:type="spellEnd"/>
      <w:r w:rsidRPr="006302E5">
        <w:rPr>
          <w:rFonts w:asciiTheme="minorHAnsi" w:hAnsiTheme="minorHAnsi" w:cstheme="minorHAnsi"/>
        </w:rPr>
        <w:t xml:space="preserve"> szanse dla wszystkich, bez dyskryminacji ze </w:t>
      </w:r>
      <w:proofErr w:type="spellStart"/>
      <w:r w:rsidRPr="006302E5">
        <w:rPr>
          <w:rFonts w:asciiTheme="minorHAnsi" w:hAnsiTheme="minorHAnsi" w:cstheme="minorHAnsi"/>
        </w:rPr>
        <w:t>względu</w:t>
      </w:r>
      <w:proofErr w:type="spellEnd"/>
      <w:r w:rsidRPr="006302E5">
        <w:rPr>
          <w:rFonts w:asciiTheme="minorHAnsi" w:hAnsiTheme="minorHAnsi" w:cstheme="minorHAnsi"/>
        </w:rPr>
        <w:t xml:space="preserve"> na </w:t>
      </w:r>
      <w:proofErr w:type="spellStart"/>
      <w:r w:rsidRPr="006302E5">
        <w:rPr>
          <w:rFonts w:asciiTheme="minorHAnsi" w:hAnsiTheme="minorHAnsi" w:cstheme="minorHAnsi"/>
        </w:rPr>
        <w:t>płec</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rase</w:t>
      </w:r>
      <w:proofErr w:type="spellEnd"/>
      <w:r w:rsidRPr="006302E5">
        <w:rPr>
          <w:rFonts w:asciiTheme="minorHAnsi" w:hAnsiTheme="minorHAnsi" w:cstheme="minorHAnsi"/>
        </w:rPr>
        <w:t xml:space="preserve">̨, kolor </w:t>
      </w:r>
      <w:proofErr w:type="spellStart"/>
      <w:r w:rsidRPr="006302E5">
        <w:rPr>
          <w:rFonts w:asciiTheme="minorHAnsi" w:hAnsiTheme="minorHAnsi" w:cstheme="minorHAnsi"/>
        </w:rPr>
        <w:t>skóry</w:t>
      </w:r>
      <w:proofErr w:type="spellEnd"/>
      <w:r w:rsidRPr="006302E5">
        <w:rPr>
          <w:rFonts w:asciiTheme="minorHAnsi" w:hAnsiTheme="minorHAnsi" w:cstheme="minorHAnsi"/>
        </w:rPr>
        <w:t xml:space="preserve">, pochodzenie etniczne lub społeczne, cechy genetyczne, </w:t>
      </w:r>
      <w:proofErr w:type="spellStart"/>
      <w:r w:rsidRPr="006302E5">
        <w:rPr>
          <w:rFonts w:asciiTheme="minorHAnsi" w:hAnsiTheme="minorHAnsi" w:cstheme="minorHAnsi"/>
        </w:rPr>
        <w:t>język</w:t>
      </w:r>
      <w:proofErr w:type="spellEnd"/>
      <w:r w:rsidRPr="006302E5">
        <w:rPr>
          <w:rFonts w:asciiTheme="minorHAnsi" w:hAnsiTheme="minorHAnsi" w:cstheme="minorHAnsi"/>
        </w:rPr>
        <w:t xml:space="preserve">, religię lub przekonania, </w:t>
      </w:r>
      <w:proofErr w:type="spellStart"/>
      <w:r w:rsidRPr="006302E5">
        <w:rPr>
          <w:rFonts w:asciiTheme="minorHAnsi" w:hAnsiTheme="minorHAnsi" w:cstheme="minorHAnsi"/>
        </w:rPr>
        <w:t>poglądy</w:t>
      </w:r>
      <w:proofErr w:type="spellEnd"/>
      <w:r w:rsidRPr="006302E5">
        <w:rPr>
          <w:rFonts w:asciiTheme="minorHAnsi" w:hAnsiTheme="minorHAnsi" w:cstheme="minorHAnsi"/>
        </w:rPr>
        <w:t xml:space="preserve"> polityczne lub wszelkie inne </w:t>
      </w:r>
      <w:proofErr w:type="spellStart"/>
      <w:r w:rsidRPr="006302E5">
        <w:rPr>
          <w:rFonts w:asciiTheme="minorHAnsi" w:hAnsiTheme="minorHAnsi" w:cstheme="minorHAnsi"/>
        </w:rPr>
        <w:t>poglądy</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przynależnośc</w:t>
      </w:r>
      <w:proofErr w:type="spellEnd"/>
      <w:r w:rsidRPr="006302E5">
        <w:rPr>
          <w:rFonts w:asciiTheme="minorHAnsi" w:hAnsiTheme="minorHAnsi" w:cstheme="minorHAnsi"/>
        </w:rPr>
        <w:t xml:space="preserve">́ do </w:t>
      </w:r>
      <w:proofErr w:type="spellStart"/>
      <w:r w:rsidRPr="006302E5">
        <w:rPr>
          <w:rFonts w:asciiTheme="minorHAnsi" w:hAnsiTheme="minorHAnsi" w:cstheme="minorHAnsi"/>
        </w:rPr>
        <w:t>mniejszości</w:t>
      </w:r>
      <w:proofErr w:type="spellEnd"/>
      <w:r w:rsidRPr="006302E5">
        <w:rPr>
          <w:rFonts w:asciiTheme="minorHAnsi" w:hAnsiTheme="minorHAnsi" w:cstheme="minorHAnsi"/>
        </w:rPr>
        <w:t xml:space="preserve"> narodowej, </w:t>
      </w:r>
      <w:proofErr w:type="spellStart"/>
      <w:r w:rsidRPr="006302E5">
        <w:rPr>
          <w:rFonts w:asciiTheme="minorHAnsi" w:hAnsiTheme="minorHAnsi" w:cstheme="minorHAnsi"/>
        </w:rPr>
        <w:t>majątek</w:t>
      </w:r>
      <w:proofErr w:type="spellEnd"/>
      <w:r w:rsidRPr="006302E5">
        <w:rPr>
          <w:rFonts w:asciiTheme="minorHAnsi" w:hAnsiTheme="minorHAnsi" w:cstheme="minorHAnsi"/>
        </w:rPr>
        <w:t xml:space="preserve">, urodzenie, </w:t>
      </w:r>
      <w:proofErr w:type="spellStart"/>
      <w:r w:rsidRPr="006302E5">
        <w:rPr>
          <w:rFonts w:asciiTheme="minorHAnsi" w:hAnsiTheme="minorHAnsi" w:cstheme="minorHAnsi"/>
        </w:rPr>
        <w:t>niepełnosprawnośc</w:t>
      </w:r>
      <w:proofErr w:type="spellEnd"/>
      <w:r w:rsidRPr="006302E5">
        <w:rPr>
          <w:rFonts w:asciiTheme="minorHAnsi" w:hAnsiTheme="minorHAnsi" w:cstheme="minorHAnsi"/>
        </w:rPr>
        <w:t xml:space="preserve">́, wiek lub orientację seksualną, na </w:t>
      </w:r>
      <w:proofErr w:type="spellStart"/>
      <w:r w:rsidRPr="006302E5">
        <w:rPr>
          <w:rFonts w:asciiTheme="minorHAnsi" w:hAnsiTheme="minorHAnsi" w:cstheme="minorHAnsi"/>
        </w:rPr>
        <w:t>każdym</w:t>
      </w:r>
      <w:proofErr w:type="spellEnd"/>
      <w:r w:rsidRPr="006302E5">
        <w:rPr>
          <w:rFonts w:asciiTheme="minorHAnsi" w:hAnsiTheme="minorHAnsi" w:cstheme="minorHAnsi"/>
        </w:rPr>
        <w:t xml:space="preserve"> etapie i w </w:t>
      </w:r>
      <w:proofErr w:type="spellStart"/>
      <w:r w:rsidRPr="006302E5">
        <w:rPr>
          <w:rFonts w:asciiTheme="minorHAnsi" w:hAnsiTheme="minorHAnsi" w:cstheme="minorHAnsi"/>
        </w:rPr>
        <w:t>każdym</w:t>
      </w:r>
      <w:proofErr w:type="spellEnd"/>
      <w:r w:rsidRPr="006302E5">
        <w:rPr>
          <w:rFonts w:asciiTheme="minorHAnsi" w:hAnsiTheme="minorHAnsi" w:cstheme="minorHAnsi"/>
        </w:rPr>
        <w:t xml:space="preserve"> procesie realizacji. Wspierane </w:t>
      </w:r>
      <w:proofErr w:type="spellStart"/>
      <w:r w:rsidRPr="006302E5">
        <w:rPr>
          <w:rFonts w:asciiTheme="minorHAnsi" w:hAnsiTheme="minorHAnsi" w:cstheme="minorHAnsi"/>
        </w:rPr>
        <w:t>sa</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równiez</w:t>
      </w:r>
      <w:proofErr w:type="spellEnd"/>
      <w:r w:rsidRPr="006302E5">
        <w:rPr>
          <w:rFonts w:asciiTheme="minorHAnsi" w:hAnsiTheme="minorHAnsi" w:cstheme="minorHAnsi"/>
        </w:rPr>
        <w:t xml:space="preserve">̇ działania </w:t>
      </w:r>
      <w:proofErr w:type="spellStart"/>
      <w:r w:rsidRPr="006302E5">
        <w:rPr>
          <w:rFonts w:asciiTheme="minorHAnsi" w:hAnsiTheme="minorHAnsi" w:cstheme="minorHAnsi"/>
        </w:rPr>
        <w:t>promujące</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powyższa</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zasade</w:t>
      </w:r>
      <w:proofErr w:type="spellEnd"/>
      <w:r w:rsidRPr="006302E5">
        <w:rPr>
          <w:rFonts w:asciiTheme="minorHAnsi" w:hAnsiTheme="minorHAnsi" w:cstheme="minorHAnsi"/>
        </w:rPr>
        <w:t xml:space="preserve">̨ w ramach wszystkich </w:t>
      </w:r>
      <w:proofErr w:type="spellStart"/>
      <w:r w:rsidRPr="006302E5">
        <w:rPr>
          <w:rFonts w:asciiTheme="minorHAnsi" w:hAnsiTheme="minorHAnsi" w:cstheme="minorHAnsi"/>
        </w:rPr>
        <w:t>celów</w:t>
      </w:r>
      <w:proofErr w:type="spellEnd"/>
      <w:r w:rsidRPr="006302E5">
        <w:rPr>
          <w:rFonts w:asciiTheme="minorHAnsi" w:hAnsiTheme="minorHAnsi" w:cstheme="minorHAnsi"/>
        </w:rPr>
        <w:t xml:space="preserve"> EFS+.</w:t>
      </w:r>
    </w:p>
    <w:p w14:paraId="662F7BAE" w14:textId="33B3B340" w:rsidR="00A82563" w:rsidRPr="006302E5" w:rsidRDefault="00B91087" w:rsidP="002D660D">
      <w:pPr>
        <w:ind w:firstLine="708"/>
        <w:rPr>
          <w:rFonts w:asciiTheme="minorHAnsi" w:hAnsiTheme="minorHAnsi" w:cstheme="minorHAnsi"/>
        </w:rPr>
      </w:pPr>
      <w:r w:rsidRPr="006302E5">
        <w:rPr>
          <w:rFonts w:asciiTheme="minorHAnsi" w:hAnsiTheme="minorHAnsi" w:cstheme="minorHAnsi"/>
        </w:rPr>
        <w:t>Zgodnie z Wytyczn</w:t>
      </w:r>
      <w:r w:rsidR="001E15D5" w:rsidRPr="006302E5">
        <w:rPr>
          <w:rFonts w:asciiTheme="minorHAnsi" w:hAnsiTheme="minorHAnsi" w:cstheme="minorHAnsi"/>
        </w:rPr>
        <w:t>ymi</w:t>
      </w:r>
      <w:r w:rsidRPr="006302E5">
        <w:rPr>
          <w:rFonts w:asciiTheme="minorHAnsi" w:hAnsiTheme="minorHAnsi" w:cstheme="minorHAnsi"/>
        </w:rPr>
        <w:t xml:space="preserve"> </w:t>
      </w:r>
      <w:proofErr w:type="spellStart"/>
      <w:r w:rsidRPr="006302E5">
        <w:rPr>
          <w:rFonts w:asciiTheme="minorHAnsi" w:hAnsiTheme="minorHAnsi" w:cstheme="minorHAnsi"/>
        </w:rPr>
        <w:t>dotycząc</w:t>
      </w:r>
      <w:r w:rsidR="001E15D5" w:rsidRPr="006302E5">
        <w:rPr>
          <w:rFonts w:asciiTheme="minorHAnsi" w:hAnsiTheme="minorHAnsi" w:cstheme="minorHAnsi"/>
        </w:rPr>
        <w:t>ymi</w:t>
      </w:r>
      <w:proofErr w:type="spellEnd"/>
      <w:r w:rsidRPr="006302E5">
        <w:rPr>
          <w:rFonts w:asciiTheme="minorHAnsi" w:hAnsiTheme="minorHAnsi" w:cstheme="minorHAnsi"/>
        </w:rPr>
        <w:t xml:space="preserve"> realizacji zasad </w:t>
      </w:r>
      <w:proofErr w:type="spellStart"/>
      <w:r w:rsidRPr="006302E5">
        <w:rPr>
          <w:rFonts w:asciiTheme="minorHAnsi" w:hAnsiTheme="minorHAnsi" w:cstheme="minorHAnsi"/>
        </w:rPr>
        <w:t>równościowych</w:t>
      </w:r>
      <w:proofErr w:type="spellEnd"/>
      <w:r w:rsidRPr="006302E5">
        <w:rPr>
          <w:rFonts w:asciiTheme="minorHAnsi" w:hAnsiTheme="minorHAnsi" w:cstheme="minorHAnsi"/>
        </w:rPr>
        <w:t xml:space="preserve"> w ramach funduszy unijnych na lata 2021-2027 </w:t>
      </w:r>
      <w:r w:rsidR="001E15D5" w:rsidRPr="006302E5">
        <w:rPr>
          <w:rFonts w:asciiTheme="minorHAnsi" w:hAnsiTheme="minorHAnsi" w:cstheme="minorHAnsi"/>
          <w:b/>
          <w:bCs/>
        </w:rPr>
        <w:t>Z</w:t>
      </w:r>
      <w:r w:rsidRPr="006302E5">
        <w:rPr>
          <w:rFonts w:asciiTheme="minorHAnsi" w:hAnsiTheme="minorHAnsi" w:cstheme="minorHAnsi"/>
          <w:b/>
          <w:bCs/>
        </w:rPr>
        <w:t>asada równości kobiet i mężczyzn</w:t>
      </w:r>
      <w:r w:rsidRPr="006302E5">
        <w:rPr>
          <w:rFonts w:asciiTheme="minorHAnsi" w:hAnsiTheme="minorHAnsi" w:cstheme="minorHAnsi"/>
        </w:rPr>
        <w:t xml:space="preserve"> </w:t>
      </w:r>
      <w:r w:rsidR="00DD6CDC" w:rsidRPr="006302E5">
        <w:rPr>
          <w:rFonts w:asciiTheme="minorHAnsi" w:hAnsiTheme="minorHAnsi" w:cstheme="minorHAnsi"/>
        </w:rPr>
        <w:t>(</w:t>
      </w:r>
      <w:proofErr w:type="spellStart"/>
      <w:r w:rsidR="00DD6CDC" w:rsidRPr="006302E5">
        <w:rPr>
          <w:rFonts w:asciiTheme="minorHAnsi" w:hAnsiTheme="minorHAnsi" w:cstheme="minorHAnsi"/>
        </w:rPr>
        <w:t>ZRKiM</w:t>
      </w:r>
      <w:proofErr w:type="spellEnd"/>
      <w:r w:rsidR="00DD6CDC" w:rsidRPr="006302E5">
        <w:rPr>
          <w:rFonts w:asciiTheme="minorHAnsi" w:hAnsiTheme="minorHAnsi" w:cstheme="minorHAnsi"/>
        </w:rPr>
        <w:t xml:space="preserve">) </w:t>
      </w:r>
      <w:r w:rsidRPr="006302E5">
        <w:rPr>
          <w:rFonts w:asciiTheme="minorHAnsi" w:hAnsiTheme="minorHAnsi" w:cstheme="minorHAnsi"/>
        </w:rPr>
        <w:t xml:space="preserve">to </w:t>
      </w:r>
      <w:proofErr w:type="spellStart"/>
      <w:r w:rsidRPr="006302E5">
        <w:rPr>
          <w:rFonts w:asciiTheme="minorHAnsi" w:hAnsiTheme="minorHAnsi" w:cstheme="minorHAnsi"/>
        </w:rPr>
        <w:t>wdrożenie</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działan</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mających</w:t>
      </w:r>
      <w:proofErr w:type="spellEnd"/>
      <w:r w:rsidRPr="006302E5">
        <w:rPr>
          <w:rFonts w:asciiTheme="minorHAnsi" w:hAnsiTheme="minorHAnsi" w:cstheme="minorHAnsi"/>
        </w:rPr>
        <w:t xml:space="preserve"> na celu </w:t>
      </w:r>
      <w:proofErr w:type="spellStart"/>
      <w:r w:rsidRPr="006302E5">
        <w:rPr>
          <w:rFonts w:asciiTheme="minorHAnsi" w:hAnsiTheme="minorHAnsi" w:cstheme="minorHAnsi"/>
        </w:rPr>
        <w:t>osiągnięcie</w:t>
      </w:r>
      <w:proofErr w:type="spellEnd"/>
      <w:r w:rsidRPr="006302E5">
        <w:rPr>
          <w:rFonts w:asciiTheme="minorHAnsi" w:hAnsiTheme="minorHAnsi" w:cstheme="minorHAnsi"/>
        </w:rPr>
        <w:t xml:space="preserve"> stanu, w </w:t>
      </w:r>
      <w:proofErr w:type="spellStart"/>
      <w:r w:rsidRPr="006302E5">
        <w:rPr>
          <w:rFonts w:asciiTheme="minorHAnsi" w:hAnsiTheme="minorHAnsi" w:cstheme="minorHAnsi"/>
        </w:rPr>
        <w:t>którym</w:t>
      </w:r>
      <w:proofErr w:type="spellEnd"/>
      <w:r w:rsidRPr="006302E5">
        <w:rPr>
          <w:rFonts w:asciiTheme="minorHAnsi" w:hAnsiTheme="minorHAnsi" w:cstheme="minorHAnsi"/>
        </w:rPr>
        <w:t xml:space="preserve"> kobietom i </w:t>
      </w:r>
      <w:proofErr w:type="spellStart"/>
      <w:r w:rsidRPr="006302E5">
        <w:rPr>
          <w:rFonts w:asciiTheme="minorHAnsi" w:hAnsiTheme="minorHAnsi" w:cstheme="minorHAnsi"/>
        </w:rPr>
        <w:t>mężczyznom</w:t>
      </w:r>
      <w:proofErr w:type="spellEnd"/>
      <w:r w:rsidRPr="006302E5">
        <w:rPr>
          <w:rFonts w:asciiTheme="minorHAnsi" w:hAnsiTheme="minorHAnsi" w:cstheme="minorHAnsi"/>
        </w:rPr>
        <w:t xml:space="preserve"> przypisuje </w:t>
      </w:r>
      <w:proofErr w:type="spellStart"/>
      <w:r w:rsidRPr="006302E5">
        <w:rPr>
          <w:rFonts w:asciiTheme="minorHAnsi" w:hAnsiTheme="minorHAnsi" w:cstheme="minorHAnsi"/>
        </w:rPr>
        <w:t>sie</w:t>
      </w:r>
      <w:proofErr w:type="spellEnd"/>
      <w:r w:rsidRPr="006302E5">
        <w:rPr>
          <w:rFonts w:asciiTheme="minorHAnsi" w:hAnsiTheme="minorHAnsi" w:cstheme="minorHAnsi"/>
        </w:rPr>
        <w:t xml:space="preserve">̨ taką samą </w:t>
      </w:r>
      <w:proofErr w:type="spellStart"/>
      <w:r w:rsidRPr="006302E5">
        <w:rPr>
          <w:rFonts w:asciiTheme="minorHAnsi" w:hAnsiTheme="minorHAnsi" w:cstheme="minorHAnsi"/>
        </w:rPr>
        <w:t>wartośc</w:t>
      </w:r>
      <w:proofErr w:type="spellEnd"/>
      <w:r w:rsidRPr="006302E5">
        <w:rPr>
          <w:rFonts w:asciiTheme="minorHAnsi" w:hAnsiTheme="minorHAnsi" w:cstheme="minorHAnsi"/>
        </w:rPr>
        <w:t xml:space="preserve">́ społeczną, </w:t>
      </w:r>
      <w:proofErr w:type="spellStart"/>
      <w:r w:rsidRPr="006302E5">
        <w:rPr>
          <w:rFonts w:asciiTheme="minorHAnsi" w:hAnsiTheme="minorHAnsi" w:cstheme="minorHAnsi"/>
        </w:rPr>
        <w:t>równe</w:t>
      </w:r>
      <w:proofErr w:type="spellEnd"/>
      <w:r w:rsidRPr="006302E5">
        <w:rPr>
          <w:rFonts w:asciiTheme="minorHAnsi" w:hAnsiTheme="minorHAnsi" w:cstheme="minorHAnsi"/>
        </w:rPr>
        <w:t xml:space="preserve"> prawa i </w:t>
      </w:r>
      <w:proofErr w:type="spellStart"/>
      <w:r w:rsidRPr="006302E5">
        <w:rPr>
          <w:rFonts w:asciiTheme="minorHAnsi" w:hAnsiTheme="minorHAnsi" w:cstheme="minorHAnsi"/>
        </w:rPr>
        <w:t>równe</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obowiązki</w:t>
      </w:r>
      <w:proofErr w:type="spellEnd"/>
      <w:r w:rsidRPr="006302E5">
        <w:rPr>
          <w:rFonts w:asciiTheme="minorHAnsi" w:hAnsiTheme="minorHAnsi" w:cstheme="minorHAnsi"/>
        </w:rPr>
        <w:t xml:space="preserve">. To </w:t>
      </w:r>
      <w:proofErr w:type="spellStart"/>
      <w:r w:rsidRPr="006302E5">
        <w:rPr>
          <w:rFonts w:asciiTheme="minorHAnsi" w:hAnsiTheme="minorHAnsi" w:cstheme="minorHAnsi"/>
        </w:rPr>
        <w:t>równiez</w:t>
      </w:r>
      <w:proofErr w:type="spellEnd"/>
      <w:r w:rsidRPr="006302E5">
        <w:rPr>
          <w:rFonts w:asciiTheme="minorHAnsi" w:hAnsiTheme="minorHAnsi" w:cstheme="minorHAnsi"/>
        </w:rPr>
        <w:t xml:space="preserve">̇ stan, w </w:t>
      </w:r>
      <w:proofErr w:type="spellStart"/>
      <w:r w:rsidRPr="006302E5">
        <w:rPr>
          <w:rFonts w:asciiTheme="minorHAnsi" w:hAnsiTheme="minorHAnsi" w:cstheme="minorHAnsi"/>
        </w:rPr>
        <w:t>którym</w:t>
      </w:r>
      <w:proofErr w:type="spellEnd"/>
      <w:r w:rsidRPr="006302E5">
        <w:rPr>
          <w:rFonts w:asciiTheme="minorHAnsi" w:hAnsiTheme="minorHAnsi" w:cstheme="minorHAnsi"/>
        </w:rPr>
        <w:t xml:space="preserve"> kobiety i </w:t>
      </w:r>
      <w:proofErr w:type="spellStart"/>
      <w:r w:rsidRPr="006302E5">
        <w:rPr>
          <w:rFonts w:asciiTheme="minorHAnsi" w:hAnsiTheme="minorHAnsi" w:cstheme="minorHAnsi"/>
        </w:rPr>
        <w:t>mężczyźni</w:t>
      </w:r>
      <w:proofErr w:type="spellEnd"/>
      <w:r w:rsidRPr="006302E5">
        <w:rPr>
          <w:rFonts w:asciiTheme="minorHAnsi" w:hAnsiTheme="minorHAnsi" w:cstheme="minorHAnsi"/>
        </w:rPr>
        <w:t xml:space="preserve"> mają </w:t>
      </w:r>
      <w:proofErr w:type="spellStart"/>
      <w:r w:rsidRPr="006302E5">
        <w:rPr>
          <w:rFonts w:asciiTheme="minorHAnsi" w:hAnsiTheme="minorHAnsi" w:cstheme="minorHAnsi"/>
        </w:rPr>
        <w:t>równy</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dostęp</w:t>
      </w:r>
      <w:proofErr w:type="spellEnd"/>
      <w:r w:rsidRPr="006302E5">
        <w:rPr>
          <w:rFonts w:asciiTheme="minorHAnsi" w:hAnsiTheme="minorHAnsi" w:cstheme="minorHAnsi"/>
        </w:rPr>
        <w:t xml:space="preserve"> do korzystania z </w:t>
      </w:r>
      <w:proofErr w:type="spellStart"/>
      <w:r w:rsidRPr="006302E5">
        <w:rPr>
          <w:rFonts w:asciiTheme="minorHAnsi" w:hAnsiTheme="minorHAnsi" w:cstheme="minorHAnsi"/>
        </w:rPr>
        <w:t>zasobów</w:t>
      </w:r>
      <w:proofErr w:type="spellEnd"/>
      <w:r w:rsidRPr="006302E5">
        <w:rPr>
          <w:rFonts w:asciiTheme="minorHAnsi" w:hAnsiTheme="minorHAnsi" w:cstheme="minorHAnsi"/>
        </w:rPr>
        <w:t xml:space="preserve"> (np. </w:t>
      </w:r>
      <w:proofErr w:type="spellStart"/>
      <w:r w:rsidRPr="006302E5">
        <w:rPr>
          <w:rFonts w:asciiTheme="minorHAnsi" w:hAnsiTheme="minorHAnsi" w:cstheme="minorHAnsi"/>
        </w:rPr>
        <w:t>środki</w:t>
      </w:r>
      <w:proofErr w:type="spellEnd"/>
      <w:r w:rsidRPr="006302E5">
        <w:rPr>
          <w:rFonts w:asciiTheme="minorHAnsi" w:hAnsiTheme="minorHAnsi" w:cstheme="minorHAnsi"/>
        </w:rPr>
        <w:t xml:space="preserve"> finansowe, szanse rozwoju). Zasada ta ma </w:t>
      </w:r>
      <w:proofErr w:type="spellStart"/>
      <w:r w:rsidRPr="006302E5">
        <w:rPr>
          <w:rFonts w:asciiTheme="minorHAnsi" w:hAnsiTheme="minorHAnsi" w:cstheme="minorHAnsi"/>
        </w:rPr>
        <w:t>gwarantowac</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możliwośc</w:t>
      </w:r>
      <w:proofErr w:type="spellEnd"/>
      <w:r w:rsidRPr="006302E5">
        <w:rPr>
          <w:rFonts w:asciiTheme="minorHAnsi" w:hAnsiTheme="minorHAnsi" w:cstheme="minorHAnsi"/>
        </w:rPr>
        <w:t xml:space="preserve">́ wyboru drogi </w:t>
      </w:r>
      <w:proofErr w:type="spellStart"/>
      <w:r w:rsidRPr="006302E5">
        <w:rPr>
          <w:rFonts w:asciiTheme="minorHAnsi" w:hAnsiTheme="minorHAnsi" w:cstheme="minorHAnsi"/>
        </w:rPr>
        <w:t>życiowej</w:t>
      </w:r>
      <w:proofErr w:type="spellEnd"/>
      <w:r w:rsidRPr="006302E5">
        <w:rPr>
          <w:rFonts w:asciiTheme="minorHAnsi" w:hAnsiTheme="minorHAnsi" w:cstheme="minorHAnsi"/>
        </w:rPr>
        <w:t xml:space="preserve"> bez </w:t>
      </w:r>
      <w:proofErr w:type="spellStart"/>
      <w:r w:rsidRPr="006302E5">
        <w:rPr>
          <w:rFonts w:asciiTheme="minorHAnsi" w:hAnsiTheme="minorHAnsi" w:cstheme="minorHAnsi"/>
        </w:rPr>
        <w:t>ograniczen</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wynikających</w:t>
      </w:r>
      <w:proofErr w:type="spellEnd"/>
      <w:r w:rsidRPr="006302E5">
        <w:rPr>
          <w:rFonts w:asciiTheme="minorHAnsi" w:hAnsiTheme="minorHAnsi" w:cstheme="minorHAnsi"/>
        </w:rPr>
        <w:t xml:space="preserve"> ze </w:t>
      </w:r>
      <w:proofErr w:type="spellStart"/>
      <w:r w:rsidRPr="006302E5">
        <w:rPr>
          <w:rFonts w:asciiTheme="minorHAnsi" w:hAnsiTheme="minorHAnsi" w:cstheme="minorHAnsi"/>
        </w:rPr>
        <w:t>stereotypów</w:t>
      </w:r>
      <w:proofErr w:type="spellEnd"/>
      <w:r w:rsidRPr="006302E5">
        <w:rPr>
          <w:rFonts w:asciiTheme="minorHAnsi" w:hAnsiTheme="minorHAnsi" w:cstheme="minorHAnsi"/>
        </w:rPr>
        <w:t xml:space="preserve"> płci. Jest to </w:t>
      </w:r>
      <w:proofErr w:type="spellStart"/>
      <w:r w:rsidRPr="006302E5">
        <w:rPr>
          <w:rFonts w:asciiTheme="minorHAnsi" w:hAnsiTheme="minorHAnsi" w:cstheme="minorHAnsi"/>
        </w:rPr>
        <w:t>równiez</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uwzględnianie</w:t>
      </w:r>
      <w:proofErr w:type="spellEnd"/>
      <w:r w:rsidRPr="006302E5">
        <w:rPr>
          <w:rFonts w:asciiTheme="minorHAnsi" w:hAnsiTheme="minorHAnsi" w:cstheme="minorHAnsi"/>
        </w:rPr>
        <w:t xml:space="preserve"> perspektywy płci w</w:t>
      </w:r>
      <w:r w:rsidR="001E15D5" w:rsidRPr="006302E5">
        <w:rPr>
          <w:rFonts w:asciiTheme="minorHAnsi" w:hAnsiTheme="minorHAnsi" w:cstheme="minorHAnsi"/>
        </w:rPr>
        <w:t xml:space="preserve"> </w:t>
      </w:r>
      <w:r w:rsidRPr="006302E5">
        <w:rPr>
          <w:rFonts w:asciiTheme="minorHAnsi" w:hAnsiTheme="minorHAnsi" w:cstheme="minorHAnsi"/>
        </w:rPr>
        <w:t>każdym z realizowanych projektów –</w:t>
      </w:r>
      <w:r w:rsidR="00AE3C63" w:rsidRPr="006302E5">
        <w:rPr>
          <w:rFonts w:asciiTheme="minorHAnsi" w:hAnsiTheme="minorHAnsi" w:cstheme="minorHAnsi"/>
        </w:rPr>
        <w:t xml:space="preserve"> także edukacyjnych i stażowych</w:t>
      </w:r>
      <w:r w:rsidR="00AE3C63" w:rsidRPr="006302E5" w:rsidDel="00AE3C63">
        <w:rPr>
          <w:rFonts w:asciiTheme="minorHAnsi" w:hAnsiTheme="minorHAnsi" w:cstheme="minorHAnsi"/>
        </w:rPr>
        <w:t xml:space="preserve"> </w:t>
      </w:r>
      <w:r w:rsidR="008569A8" w:rsidRPr="006302E5">
        <w:rPr>
          <w:rFonts w:asciiTheme="minorHAnsi" w:hAnsiTheme="minorHAnsi" w:cstheme="minorHAnsi"/>
        </w:rPr>
        <w:t>.</w:t>
      </w:r>
      <w:r w:rsidR="00DD6CDC" w:rsidRPr="006302E5">
        <w:rPr>
          <w:rFonts w:asciiTheme="minorHAnsi" w:hAnsiTheme="minorHAnsi" w:cstheme="minorHAnsi"/>
        </w:rPr>
        <w:t xml:space="preserve"> W naszym przypadku staramy się w projekcie dbać o te zasady w kontekście wspierania naszych uczniów i uczennic oraz pracowników. </w:t>
      </w:r>
    </w:p>
    <w:p w14:paraId="17D12E3C" w14:textId="77777777" w:rsidR="00AE3C63" w:rsidRPr="006302E5" w:rsidRDefault="00AE3C63" w:rsidP="00441663">
      <w:pPr>
        <w:ind w:firstLine="708"/>
        <w:rPr>
          <w:rFonts w:asciiTheme="minorHAnsi" w:hAnsiTheme="minorHAnsi" w:cstheme="minorHAnsi"/>
        </w:rPr>
      </w:pPr>
      <w:r w:rsidRPr="006302E5">
        <w:rPr>
          <w:rFonts w:asciiTheme="minorHAnsi" w:hAnsiTheme="minorHAnsi" w:cstheme="minorHAnsi"/>
        </w:rPr>
        <w:t xml:space="preserve">Nasz projekt ma pozytywny wpływ na </w:t>
      </w:r>
      <w:proofErr w:type="spellStart"/>
      <w:r w:rsidRPr="006302E5">
        <w:rPr>
          <w:rFonts w:asciiTheme="minorHAnsi" w:hAnsiTheme="minorHAnsi" w:cstheme="minorHAnsi"/>
        </w:rPr>
        <w:t>ww</w:t>
      </w:r>
      <w:proofErr w:type="spellEnd"/>
      <w:r w:rsidRPr="006302E5">
        <w:rPr>
          <w:rFonts w:asciiTheme="minorHAnsi" w:hAnsiTheme="minorHAnsi" w:cstheme="minorHAnsi"/>
        </w:rPr>
        <w:t xml:space="preserve"> Zasadę nie tylko poprzez promowanie jej wśród zespołu projektowego, uczniów, ale także wskazywanie jej znaczenia i konieczności stosowania wśród podmiotów, które będą przyjmowały uczniów na staże. </w:t>
      </w:r>
    </w:p>
    <w:p w14:paraId="4EE77728"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Zespół projektowy (w tym opiekunowie staży) przejdzie przeszkolenie z wrażliwości dot. równości kobiet i mężczyzn w pracy z uczniami.</w:t>
      </w:r>
    </w:p>
    <w:p w14:paraId="20D31EB0"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 xml:space="preserve">Kierownictwo placówki będzie dbało o to, by ułatwić rodzicom dostęp do nauczycieli w sposób równościowy (spotkania z młodszym dzieckiem, uszanowanie godzin pracy rodzica). </w:t>
      </w:r>
    </w:p>
    <w:p w14:paraId="5E4D01A7" w14:textId="22CF3FB4"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Podmiotom przyjmującym na staż udostępnimy w wersji elektronicznej Księgę Standardów zawierającą materiały dot. zasady równości kobiet i mężczyzn.</w:t>
      </w:r>
    </w:p>
    <w:p w14:paraId="4B455AF4" w14:textId="1678617B"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Uczestnicy staży, na etapie zgłoszeń musza zapoznać się z ww. Księgą Standardów, która również będzie im udostępniona.</w:t>
      </w:r>
    </w:p>
    <w:p w14:paraId="3EBF2313"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 xml:space="preserve">Na plakatach projektowych pokażemy zawody w sposób równościowy, przykłady pracy osób, które wybrały swój zawód w sposób niestereotypowy. </w:t>
      </w:r>
    </w:p>
    <w:p w14:paraId="45B160FA"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lastRenderedPageBreak/>
        <w:t xml:space="preserve">Będziemy się starać, by poziom uczestnictwa kobiet i mężczyzn w ramach projektu był proporcjonalny do rozkładu płci w placówce i adekwatny do sytuacji w niej występującej, a przynajmniej zrobimy wszystko, by każdy uczeń czy uczennica mogli wybrać miejsce praktyk wg własnych potrzeb i wyborów a nie wg stereotypowych wskazań wg płci. </w:t>
      </w:r>
    </w:p>
    <w:p w14:paraId="40E21ED4"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 xml:space="preserve">Regulamin rekrutacji ukierunkowany jest na równość płci. Wszystkie dane ilościowe w projekcie uwzględniają podział na kobiety i mężczyzn. </w:t>
      </w:r>
    </w:p>
    <w:p w14:paraId="3DC573D9"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 xml:space="preserve">Zadania realizowane będą zgodnie z zasadą równego dostępu do staży dla kobiet i mężczyzn oraz z zastosowaniem projektowania uniwersalnego. </w:t>
      </w:r>
    </w:p>
    <w:p w14:paraId="5AFA1496"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 xml:space="preserve">Zespół projektowy obsługujący projekt zatrudniony jest na odpowiednie umowy gwarantujące elastyczne godziny pracy, umożliwiające godzenie życia zawodowego i rodzinnego. </w:t>
      </w:r>
    </w:p>
    <w:p w14:paraId="46F4A6A4" w14:textId="77777777" w:rsidR="00AE3C63" w:rsidRPr="006302E5" w:rsidRDefault="00AE3C63" w:rsidP="00441663">
      <w:pPr>
        <w:pStyle w:val="Akapitzlist"/>
        <w:numPr>
          <w:ilvl w:val="0"/>
          <w:numId w:val="111"/>
        </w:numPr>
        <w:ind w:left="709" w:hanging="425"/>
        <w:rPr>
          <w:rFonts w:asciiTheme="minorHAnsi" w:hAnsiTheme="minorHAnsi" w:cstheme="minorHAnsi"/>
        </w:rPr>
      </w:pPr>
      <w:r w:rsidRPr="006302E5">
        <w:rPr>
          <w:rFonts w:asciiTheme="minorHAnsi" w:hAnsiTheme="minorHAnsi" w:cstheme="minorHAnsi"/>
        </w:rPr>
        <w:t>W przypadku konieczności realizacji spotkań zespołu po godzinach umożliwimy spotkania zespołu projektowego zdalnie lub z dziećmi (na sali szkoleniowej z kącikiem do zabaw, gdzie dzieci będą mogły zająć się zabawą, a rodzice patrząc na nie – porozmawiać). Każde takie spotkanie będzie tak planowane, by uwzględnić potrzeby każdego pracownika wymaganego na spotkaniu.</w:t>
      </w:r>
    </w:p>
    <w:p w14:paraId="32A9CDDA" w14:textId="77777777" w:rsidR="00AE3C63" w:rsidRPr="006302E5" w:rsidRDefault="00AE3C63" w:rsidP="00441663">
      <w:pPr>
        <w:ind w:firstLine="708"/>
        <w:rPr>
          <w:rFonts w:asciiTheme="minorHAnsi" w:hAnsiTheme="minorHAnsi" w:cstheme="minorHAnsi"/>
        </w:rPr>
      </w:pPr>
      <w:r w:rsidRPr="006302E5">
        <w:rPr>
          <w:rFonts w:asciiTheme="minorHAnsi" w:hAnsiTheme="minorHAnsi" w:cstheme="minorHAnsi"/>
        </w:rPr>
        <w:t>Te jasne i klarowne zasady dotyczące równości płci będą/są przekazane do wiadomości całemu personelowi.  Realizacja projektu będzie oparta na zasadach polityki równych szans, równości płci i równego dostępu.</w:t>
      </w:r>
    </w:p>
    <w:p w14:paraId="68AA4BF7" w14:textId="0FD194C0" w:rsidR="00B91087" w:rsidRPr="006302E5" w:rsidRDefault="001E15D5" w:rsidP="002D660D">
      <w:pPr>
        <w:ind w:firstLine="708"/>
        <w:rPr>
          <w:rFonts w:asciiTheme="minorHAnsi" w:hAnsiTheme="minorHAnsi" w:cstheme="minorHAnsi"/>
        </w:rPr>
      </w:pPr>
      <w:r w:rsidRPr="006302E5">
        <w:rPr>
          <w:rFonts w:asciiTheme="minorHAnsi" w:hAnsiTheme="minorHAnsi" w:cstheme="minorHAnsi"/>
        </w:rPr>
        <w:t>Dostęp w projekcie jest równościowy i dla wszystkich.</w:t>
      </w:r>
    </w:p>
    <w:p w14:paraId="65CF76F4" w14:textId="21809431" w:rsidR="002B7F9C" w:rsidRPr="006302E5" w:rsidRDefault="001E15D5" w:rsidP="002D660D">
      <w:pPr>
        <w:ind w:firstLine="708"/>
        <w:rPr>
          <w:rFonts w:asciiTheme="minorHAnsi" w:hAnsiTheme="minorHAnsi" w:cstheme="minorHAnsi"/>
        </w:rPr>
      </w:pPr>
      <w:r w:rsidRPr="006302E5">
        <w:rPr>
          <w:rFonts w:asciiTheme="minorHAnsi" w:hAnsiTheme="minorHAnsi" w:cstheme="minorHAnsi"/>
        </w:rPr>
        <w:t xml:space="preserve">Każdy pracownik projektu będzie przestrzegał Zasad równościowych także na etapie promocji i informacji: informacje prasowe, regulamin, opis wsparcia będą opisane językiem wrażliwym na płeć. Wskazanie zdjęć nie szufladkujących płciowo. </w:t>
      </w:r>
    </w:p>
    <w:p w14:paraId="0290ACC3" w14:textId="77777777" w:rsidR="002D660D" w:rsidRPr="006302E5" w:rsidRDefault="002D660D">
      <w:pPr>
        <w:spacing w:line="276" w:lineRule="auto"/>
        <w:rPr>
          <w:rFonts w:asciiTheme="minorHAnsi" w:hAnsiTheme="minorHAnsi" w:cstheme="minorHAnsi"/>
          <w:b/>
          <w:color w:val="000000" w:themeColor="text1"/>
          <w:spacing w:val="15"/>
          <w:szCs w:val="24"/>
        </w:rPr>
      </w:pPr>
      <w:r w:rsidRPr="006302E5">
        <w:rPr>
          <w:rFonts w:asciiTheme="minorHAnsi" w:hAnsiTheme="minorHAnsi" w:cstheme="minorHAnsi"/>
          <w:szCs w:val="24"/>
        </w:rPr>
        <w:br w:type="page"/>
      </w:r>
    </w:p>
    <w:p w14:paraId="09294713" w14:textId="6320F62B" w:rsidR="001E15D5" w:rsidRPr="006302E5" w:rsidRDefault="001E15D5" w:rsidP="00895A26">
      <w:pPr>
        <w:pStyle w:val="Nagwek1"/>
        <w:rPr>
          <w:rFonts w:asciiTheme="minorHAnsi" w:hAnsiTheme="minorHAnsi" w:cstheme="minorHAnsi"/>
        </w:rPr>
      </w:pPr>
      <w:bookmarkStart w:id="67" w:name="_Toc220420214"/>
      <w:r w:rsidRPr="006302E5">
        <w:rPr>
          <w:rFonts w:asciiTheme="minorHAnsi" w:hAnsiTheme="minorHAnsi" w:cstheme="minorHAnsi"/>
        </w:rPr>
        <w:lastRenderedPageBreak/>
        <w:t>Zasada równości szans i niedyskryminacji</w:t>
      </w:r>
      <w:bookmarkEnd w:id="67"/>
    </w:p>
    <w:p w14:paraId="125A6457" w14:textId="77777777" w:rsidR="00DA0A0F" w:rsidRPr="006302E5" w:rsidRDefault="00DA0A0F" w:rsidP="00441663">
      <w:pPr>
        <w:ind w:firstLine="708"/>
        <w:rPr>
          <w:rFonts w:asciiTheme="minorHAnsi" w:hAnsiTheme="minorHAnsi" w:cstheme="minorHAnsi"/>
        </w:rPr>
      </w:pPr>
      <w:r w:rsidRPr="006302E5">
        <w:rPr>
          <w:rFonts w:asciiTheme="minorHAnsi" w:hAnsiTheme="minorHAnsi" w:cstheme="minorHAnsi"/>
        </w:rPr>
        <w:t xml:space="preserve">Zgodnie z Wytycznymi </w:t>
      </w:r>
      <w:proofErr w:type="spellStart"/>
      <w:r w:rsidRPr="006302E5">
        <w:rPr>
          <w:rFonts w:asciiTheme="minorHAnsi" w:hAnsiTheme="minorHAnsi" w:cstheme="minorHAnsi"/>
        </w:rPr>
        <w:t>dotyczącymi</w:t>
      </w:r>
      <w:proofErr w:type="spellEnd"/>
      <w:r w:rsidRPr="006302E5">
        <w:rPr>
          <w:rFonts w:asciiTheme="minorHAnsi" w:hAnsiTheme="minorHAnsi" w:cstheme="minorHAnsi"/>
        </w:rPr>
        <w:t xml:space="preserve"> realizacji zasad </w:t>
      </w:r>
      <w:proofErr w:type="spellStart"/>
      <w:r w:rsidRPr="006302E5">
        <w:rPr>
          <w:rFonts w:asciiTheme="minorHAnsi" w:hAnsiTheme="minorHAnsi" w:cstheme="minorHAnsi"/>
        </w:rPr>
        <w:t>równościowych</w:t>
      </w:r>
      <w:proofErr w:type="spellEnd"/>
      <w:r w:rsidRPr="006302E5">
        <w:rPr>
          <w:rFonts w:asciiTheme="minorHAnsi" w:hAnsiTheme="minorHAnsi" w:cstheme="minorHAnsi"/>
        </w:rPr>
        <w:t xml:space="preserve"> w ramach funduszy unijnych na lata 2021-2027 </w:t>
      </w:r>
      <w:r w:rsidRPr="006302E5">
        <w:rPr>
          <w:rFonts w:asciiTheme="minorHAnsi" w:hAnsiTheme="minorHAnsi" w:cstheme="minorHAnsi"/>
          <w:b/>
          <w:bCs/>
        </w:rPr>
        <w:t>Zasada równości szans i niedyskryminacji</w:t>
      </w:r>
      <w:r w:rsidRPr="006302E5">
        <w:rPr>
          <w:rFonts w:asciiTheme="minorHAnsi" w:hAnsiTheme="minorHAnsi" w:cstheme="minorHAnsi"/>
        </w:rPr>
        <w:t xml:space="preserve"> to </w:t>
      </w:r>
      <w:proofErr w:type="spellStart"/>
      <w:r w:rsidRPr="006302E5">
        <w:rPr>
          <w:rFonts w:asciiTheme="minorHAnsi" w:hAnsiTheme="minorHAnsi" w:cstheme="minorHAnsi"/>
        </w:rPr>
        <w:t>wdrożenie</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działan</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umożliwiających</w:t>
      </w:r>
      <w:proofErr w:type="spellEnd"/>
      <w:r w:rsidRPr="006302E5">
        <w:rPr>
          <w:rFonts w:asciiTheme="minorHAnsi" w:hAnsiTheme="minorHAnsi" w:cstheme="minorHAnsi"/>
        </w:rPr>
        <w:t xml:space="preserve"> wszystkim osobom sprawiedliwe i pełne uczestnictwo we wszystkich dziedzinach </w:t>
      </w:r>
      <w:proofErr w:type="spellStart"/>
      <w:r w:rsidRPr="006302E5">
        <w:rPr>
          <w:rFonts w:asciiTheme="minorHAnsi" w:hAnsiTheme="minorHAnsi" w:cstheme="minorHAnsi"/>
        </w:rPr>
        <w:t>życia</w:t>
      </w:r>
      <w:proofErr w:type="spellEnd"/>
      <w:r w:rsidRPr="006302E5">
        <w:rPr>
          <w:rFonts w:asciiTheme="minorHAnsi" w:hAnsiTheme="minorHAnsi" w:cstheme="minorHAnsi"/>
        </w:rPr>
        <w:t xml:space="preserve">, bez </w:t>
      </w:r>
      <w:proofErr w:type="spellStart"/>
      <w:r w:rsidRPr="006302E5">
        <w:rPr>
          <w:rFonts w:asciiTheme="minorHAnsi" w:hAnsiTheme="minorHAnsi" w:cstheme="minorHAnsi"/>
        </w:rPr>
        <w:t>względu</w:t>
      </w:r>
      <w:proofErr w:type="spellEnd"/>
      <w:r w:rsidRPr="006302E5">
        <w:rPr>
          <w:rFonts w:asciiTheme="minorHAnsi" w:hAnsiTheme="minorHAnsi" w:cstheme="minorHAnsi"/>
        </w:rPr>
        <w:t xml:space="preserve"> na ich </w:t>
      </w:r>
      <w:proofErr w:type="spellStart"/>
      <w:r w:rsidRPr="006302E5">
        <w:rPr>
          <w:rFonts w:asciiTheme="minorHAnsi" w:hAnsiTheme="minorHAnsi" w:cstheme="minorHAnsi"/>
        </w:rPr>
        <w:t>płec</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rase</w:t>
      </w:r>
      <w:proofErr w:type="spellEnd"/>
      <w:r w:rsidRPr="006302E5">
        <w:rPr>
          <w:rFonts w:asciiTheme="minorHAnsi" w:hAnsiTheme="minorHAnsi" w:cstheme="minorHAnsi"/>
        </w:rPr>
        <w:t xml:space="preserve">̨, kolor </w:t>
      </w:r>
      <w:proofErr w:type="spellStart"/>
      <w:r w:rsidRPr="006302E5">
        <w:rPr>
          <w:rFonts w:asciiTheme="minorHAnsi" w:hAnsiTheme="minorHAnsi" w:cstheme="minorHAnsi"/>
        </w:rPr>
        <w:t>skóry</w:t>
      </w:r>
      <w:proofErr w:type="spellEnd"/>
      <w:r w:rsidRPr="006302E5">
        <w:rPr>
          <w:rFonts w:asciiTheme="minorHAnsi" w:hAnsiTheme="minorHAnsi" w:cstheme="minorHAnsi"/>
        </w:rPr>
        <w:t xml:space="preserve">, pochodzenie etniczne lub społeczne, cechy genetyczne, </w:t>
      </w:r>
      <w:proofErr w:type="spellStart"/>
      <w:r w:rsidRPr="006302E5">
        <w:rPr>
          <w:rFonts w:asciiTheme="minorHAnsi" w:hAnsiTheme="minorHAnsi" w:cstheme="minorHAnsi"/>
        </w:rPr>
        <w:t>język</w:t>
      </w:r>
      <w:proofErr w:type="spellEnd"/>
      <w:r w:rsidRPr="006302E5">
        <w:rPr>
          <w:rFonts w:asciiTheme="minorHAnsi" w:hAnsiTheme="minorHAnsi" w:cstheme="minorHAnsi"/>
        </w:rPr>
        <w:t xml:space="preserve">, religię lub przekonania, </w:t>
      </w:r>
      <w:proofErr w:type="spellStart"/>
      <w:r w:rsidRPr="006302E5">
        <w:rPr>
          <w:rFonts w:asciiTheme="minorHAnsi" w:hAnsiTheme="minorHAnsi" w:cstheme="minorHAnsi"/>
        </w:rPr>
        <w:t>poglądy</w:t>
      </w:r>
      <w:proofErr w:type="spellEnd"/>
      <w:r w:rsidRPr="006302E5">
        <w:rPr>
          <w:rFonts w:asciiTheme="minorHAnsi" w:hAnsiTheme="minorHAnsi" w:cstheme="minorHAnsi"/>
        </w:rPr>
        <w:t xml:space="preserve"> polityczne lub wszelkie inne </w:t>
      </w:r>
      <w:proofErr w:type="spellStart"/>
      <w:r w:rsidRPr="006302E5">
        <w:rPr>
          <w:rFonts w:asciiTheme="minorHAnsi" w:hAnsiTheme="minorHAnsi" w:cstheme="minorHAnsi"/>
        </w:rPr>
        <w:t>poglądy</w:t>
      </w:r>
      <w:proofErr w:type="spellEnd"/>
      <w:r w:rsidRPr="006302E5">
        <w:rPr>
          <w:rFonts w:asciiTheme="minorHAnsi" w:hAnsiTheme="minorHAnsi" w:cstheme="minorHAnsi"/>
        </w:rPr>
        <w:t xml:space="preserve">, </w:t>
      </w:r>
      <w:proofErr w:type="spellStart"/>
      <w:r w:rsidRPr="006302E5">
        <w:rPr>
          <w:rFonts w:asciiTheme="minorHAnsi" w:hAnsiTheme="minorHAnsi" w:cstheme="minorHAnsi"/>
        </w:rPr>
        <w:t>przynależnośc</w:t>
      </w:r>
      <w:proofErr w:type="spellEnd"/>
      <w:r w:rsidRPr="006302E5">
        <w:rPr>
          <w:rFonts w:asciiTheme="minorHAnsi" w:hAnsiTheme="minorHAnsi" w:cstheme="minorHAnsi"/>
        </w:rPr>
        <w:t xml:space="preserve">́ do </w:t>
      </w:r>
      <w:proofErr w:type="spellStart"/>
      <w:r w:rsidRPr="006302E5">
        <w:rPr>
          <w:rFonts w:asciiTheme="minorHAnsi" w:hAnsiTheme="minorHAnsi" w:cstheme="minorHAnsi"/>
        </w:rPr>
        <w:t>mniejszości</w:t>
      </w:r>
      <w:proofErr w:type="spellEnd"/>
      <w:r w:rsidRPr="006302E5">
        <w:rPr>
          <w:rFonts w:asciiTheme="minorHAnsi" w:hAnsiTheme="minorHAnsi" w:cstheme="minorHAnsi"/>
        </w:rPr>
        <w:t xml:space="preserve"> narodowej, </w:t>
      </w:r>
      <w:proofErr w:type="spellStart"/>
      <w:r w:rsidRPr="006302E5">
        <w:rPr>
          <w:rFonts w:asciiTheme="minorHAnsi" w:hAnsiTheme="minorHAnsi" w:cstheme="minorHAnsi"/>
        </w:rPr>
        <w:t>majątek</w:t>
      </w:r>
      <w:proofErr w:type="spellEnd"/>
      <w:r w:rsidRPr="006302E5">
        <w:rPr>
          <w:rFonts w:asciiTheme="minorHAnsi" w:hAnsiTheme="minorHAnsi" w:cstheme="minorHAnsi"/>
        </w:rPr>
        <w:t xml:space="preserve">, urodzenie, </w:t>
      </w:r>
      <w:proofErr w:type="spellStart"/>
      <w:r w:rsidRPr="006302E5">
        <w:rPr>
          <w:rFonts w:asciiTheme="minorHAnsi" w:hAnsiTheme="minorHAnsi" w:cstheme="minorHAnsi"/>
        </w:rPr>
        <w:t>niepełnosprawnośc</w:t>
      </w:r>
      <w:proofErr w:type="spellEnd"/>
      <w:r w:rsidRPr="006302E5">
        <w:rPr>
          <w:rFonts w:asciiTheme="minorHAnsi" w:hAnsiTheme="minorHAnsi" w:cstheme="minorHAnsi"/>
        </w:rPr>
        <w:t xml:space="preserve">́, wiek lub orientację seksualną. </w:t>
      </w:r>
    </w:p>
    <w:p w14:paraId="1CB07292" w14:textId="77777777" w:rsidR="00A82563" w:rsidRPr="006302E5" w:rsidRDefault="008502E5" w:rsidP="002D660D">
      <w:pPr>
        <w:ind w:firstLine="708"/>
        <w:rPr>
          <w:rFonts w:asciiTheme="minorHAnsi" w:hAnsiTheme="minorHAnsi" w:cstheme="minorHAnsi"/>
        </w:rPr>
      </w:pPr>
      <w:r w:rsidRPr="006302E5">
        <w:rPr>
          <w:rFonts w:asciiTheme="minorHAnsi" w:hAnsiTheme="minorHAnsi" w:cstheme="minorHAnsi"/>
        </w:rPr>
        <w:t>Projekt ma pozytywny wpływ na zapobieganie dyskryminacji osób z niepełnosprawnościami oraz dyskryminacji ze względu na takie cechy jak: płeć, rasa, pochodzenie etniczne, narodowość, religię, wyznanie, światopogląd, niepełnosprawność, wiek lub orientację seksualną.</w:t>
      </w:r>
    </w:p>
    <w:p w14:paraId="20C74EBA" w14:textId="5FA6CA6C" w:rsidR="008502E5" w:rsidRPr="006302E5" w:rsidRDefault="008502E5" w:rsidP="00441663">
      <w:pPr>
        <w:ind w:firstLine="708"/>
        <w:rPr>
          <w:rFonts w:asciiTheme="minorHAnsi" w:hAnsiTheme="minorHAnsi" w:cstheme="minorHAnsi"/>
        </w:rPr>
      </w:pPr>
      <w:r w:rsidRPr="006302E5">
        <w:rPr>
          <w:rFonts w:asciiTheme="minorHAnsi" w:hAnsiTheme="minorHAnsi" w:cstheme="minorHAnsi"/>
        </w:rPr>
        <w:t>W projekcie nasze działania będą odnosić się do działań:</w:t>
      </w:r>
    </w:p>
    <w:p w14:paraId="3A3B20A7" w14:textId="26321972" w:rsidR="00B92D97" w:rsidRPr="006302E5" w:rsidRDefault="00DA0A0F" w:rsidP="00441663">
      <w:pPr>
        <w:ind w:firstLine="708"/>
        <w:rPr>
          <w:rFonts w:asciiTheme="minorHAnsi" w:hAnsiTheme="minorHAnsi" w:cstheme="minorHAnsi"/>
        </w:rPr>
      </w:pPr>
      <w:r w:rsidRPr="006302E5">
        <w:rPr>
          <w:rFonts w:asciiTheme="minorHAnsi" w:hAnsiTheme="minorHAnsi" w:cstheme="minorHAnsi"/>
        </w:rPr>
        <w:t>1</w:t>
      </w:r>
      <w:r w:rsidR="00B92D97" w:rsidRPr="006302E5">
        <w:rPr>
          <w:rFonts w:asciiTheme="minorHAnsi" w:hAnsiTheme="minorHAnsi" w:cstheme="minorHAnsi"/>
        </w:rPr>
        <w:t xml:space="preserve">. W ZAKRESIE POSZANOWANIA ODRĘBNOŚCI: uwrażliwimy personel oraz uczestników na kwestie szacunku i godności osób bez względu na ww. cechy. </w:t>
      </w:r>
    </w:p>
    <w:p w14:paraId="096074F9" w14:textId="77777777" w:rsidR="00B92D97" w:rsidRPr="006302E5" w:rsidRDefault="00B92D97" w:rsidP="00441663">
      <w:pPr>
        <w:ind w:firstLine="708"/>
        <w:rPr>
          <w:rFonts w:asciiTheme="minorHAnsi" w:hAnsiTheme="minorHAnsi" w:cstheme="minorHAnsi"/>
        </w:rPr>
      </w:pPr>
      <w:r w:rsidRPr="006302E5">
        <w:rPr>
          <w:rFonts w:asciiTheme="minorHAnsi" w:hAnsiTheme="minorHAnsi" w:cstheme="minorHAnsi"/>
        </w:rPr>
        <w:t xml:space="preserve">2. W ZAKRESIE UDOGODNIEŃ W PROJEKCIE zastosujemy udogodnienia dla osób z niepełnosprawnościami by mogli, na równi z osobami pełnosprawnymi, korzystać z projektu w zakresie: </w:t>
      </w:r>
    </w:p>
    <w:p w14:paraId="547420D0" w14:textId="77777777" w:rsidR="00B92D97" w:rsidRPr="006302E5" w:rsidRDefault="00B92D97" w:rsidP="00441663">
      <w:pPr>
        <w:ind w:firstLine="708"/>
        <w:rPr>
          <w:rFonts w:asciiTheme="minorHAnsi" w:hAnsiTheme="minorHAnsi" w:cstheme="minorHAnsi"/>
        </w:rPr>
      </w:pPr>
      <w:r w:rsidRPr="006302E5">
        <w:rPr>
          <w:rFonts w:asciiTheme="minorHAnsi" w:hAnsiTheme="minorHAnsi" w:cstheme="minorHAnsi"/>
        </w:rPr>
        <w:t xml:space="preserve">• udziału, </w:t>
      </w:r>
    </w:p>
    <w:p w14:paraId="061BB9C9"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użytkowania, </w:t>
      </w:r>
    </w:p>
    <w:p w14:paraId="70B30EE9"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zrozumienia,</w:t>
      </w:r>
    </w:p>
    <w:p w14:paraId="204FF802"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komunikowania się, </w:t>
      </w:r>
    </w:p>
    <w:p w14:paraId="36EA25D7"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skorzystania z ich efektów. </w:t>
      </w:r>
    </w:p>
    <w:p w14:paraId="4FBA7D06" w14:textId="77777777" w:rsidR="00B92D97" w:rsidRPr="006302E5" w:rsidRDefault="00B92D97" w:rsidP="00B92D97">
      <w:pPr>
        <w:spacing w:line="276" w:lineRule="auto"/>
        <w:rPr>
          <w:rFonts w:asciiTheme="minorHAnsi" w:hAnsiTheme="minorHAnsi" w:cstheme="minorHAnsi"/>
        </w:rPr>
      </w:pPr>
      <w:r w:rsidRPr="006302E5">
        <w:rPr>
          <w:rFonts w:asciiTheme="minorHAnsi" w:hAnsiTheme="minorHAnsi" w:cstheme="minorHAnsi"/>
        </w:rPr>
        <w:t xml:space="preserve">U uczestników będziemy analizować ich potrzeby i bariery w zakresach: </w:t>
      </w:r>
    </w:p>
    <w:p w14:paraId="405B39CE"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niepełnosprawności ruchowej </w:t>
      </w:r>
    </w:p>
    <w:p w14:paraId="06C55986"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wzroku </w:t>
      </w:r>
    </w:p>
    <w:p w14:paraId="5C081A4F"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mowy i słuchu </w:t>
      </w:r>
    </w:p>
    <w:p w14:paraId="3DE61E1E"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zaburzeń intelektualnych </w:t>
      </w:r>
    </w:p>
    <w:p w14:paraId="16475C95" w14:textId="7777777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zaburzeń psychicznych </w:t>
      </w:r>
    </w:p>
    <w:p w14:paraId="63C125AD" w14:textId="42B0DE27" w:rsidR="00B92D97" w:rsidRPr="006302E5" w:rsidRDefault="00B92D97" w:rsidP="00B92D97">
      <w:pPr>
        <w:spacing w:line="276" w:lineRule="auto"/>
        <w:ind w:left="708"/>
        <w:rPr>
          <w:rFonts w:asciiTheme="minorHAnsi" w:hAnsiTheme="minorHAnsi" w:cstheme="minorHAnsi"/>
        </w:rPr>
      </w:pPr>
      <w:r w:rsidRPr="006302E5">
        <w:rPr>
          <w:rFonts w:asciiTheme="minorHAnsi" w:hAnsiTheme="minorHAnsi" w:cstheme="minorHAnsi"/>
        </w:rPr>
        <w:t xml:space="preserve">• trudności komunikacyjnych. </w:t>
      </w:r>
    </w:p>
    <w:p w14:paraId="34AED8C6" w14:textId="33AE66C6" w:rsidR="00DA0A0F" w:rsidRPr="006302E5" w:rsidRDefault="00DA0A0F" w:rsidP="00441663">
      <w:pPr>
        <w:ind w:firstLine="708"/>
        <w:rPr>
          <w:rFonts w:asciiTheme="minorHAnsi" w:hAnsiTheme="minorHAnsi" w:cstheme="minorHAnsi"/>
        </w:rPr>
      </w:pPr>
      <w:r w:rsidRPr="006302E5">
        <w:rPr>
          <w:rFonts w:asciiTheme="minorHAnsi" w:hAnsiTheme="minorHAnsi" w:cstheme="minorHAnsi"/>
        </w:rPr>
        <w:lastRenderedPageBreak/>
        <w:t xml:space="preserve">Wsparciem w ramach projektu tj. stażami uczniowskimi zostaną objęci uczniowie ze specjalnymi potrzebami edukacyjnymi, jak wykazała przeprowadzona diagnoza. </w:t>
      </w:r>
    </w:p>
    <w:p w14:paraId="32BF0530" w14:textId="77777777" w:rsidR="00DA0A0F" w:rsidRPr="006302E5" w:rsidRDefault="00DA0A0F" w:rsidP="00441663">
      <w:pPr>
        <w:ind w:firstLine="708"/>
        <w:rPr>
          <w:rFonts w:asciiTheme="minorHAnsi" w:hAnsiTheme="minorHAnsi" w:cstheme="minorHAnsi"/>
        </w:rPr>
      </w:pPr>
      <w:r w:rsidRPr="006302E5">
        <w:rPr>
          <w:rFonts w:asciiTheme="minorHAnsi" w:hAnsiTheme="minorHAnsi" w:cstheme="minorHAnsi"/>
        </w:rPr>
        <w:t>Każdy uczeń będzie objęty dodatkowym wsparciem przez Szkołę i niezbędną opieką podczas staży. W przypadku konieczności zorganizowania dodatkowych udogodnień dla uczniów u podmiotów przyjmujących na staż będziemy na bieżąco monitorować sytuację i zapewniać uczniom niezbędne udogodnienia.</w:t>
      </w:r>
    </w:p>
    <w:p w14:paraId="1B73B0DE" w14:textId="77777777" w:rsidR="00AD6C1E" w:rsidRPr="006302E5" w:rsidRDefault="00AD6C1E" w:rsidP="00AA3E9B">
      <w:pPr>
        <w:rPr>
          <w:rFonts w:asciiTheme="minorHAnsi" w:hAnsiTheme="minorHAnsi" w:cstheme="minorHAnsi"/>
          <w:b/>
        </w:rPr>
      </w:pPr>
    </w:p>
    <w:p w14:paraId="71343A53" w14:textId="5B3D9C62" w:rsidR="00E4575F" w:rsidRPr="006302E5" w:rsidRDefault="00AA3E9B" w:rsidP="00441663">
      <w:pPr>
        <w:rPr>
          <w:rFonts w:asciiTheme="minorHAnsi" w:hAnsiTheme="minorHAnsi" w:cstheme="minorHAnsi"/>
          <w:b/>
          <w:bCs/>
        </w:rPr>
      </w:pPr>
      <w:r w:rsidRPr="006302E5">
        <w:rPr>
          <w:rFonts w:asciiTheme="minorHAnsi" w:hAnsiTheme="minorHAnsi" w:cstheme="minorHAnsi"/>
          <w:b/>
        </w:rPr>
        <w:t>DOSTĘPNOŚĆ ARCHITEKTONICZNA</w:t>
      </w:r>
      <w:r w:rsidRPr="006302E5">
        <w:rPr>
          <w:rFonts w:asciiTheme="minorHAnsi" w:hAnsiTheme="minorHAnsi" w:cstheme="minorHAnsi"/>
          <w:b/>
          <w:bCs/>
        </w:rPr>
        <w:t xml:space="preserve"> </w:t>
      </w:r>
      <w:proofErr w:type="spellStart"/>
      <w:r w:rsidR="00E4575F" w:rsidRPr="006302E5">
        <w:rPr>
          <w:rFonts w:asciiTheme="minorHAnsi" w:hAnsiTheme="minorHAnsi" w:cstheme="minorHAnsi"/>
          <w:b/>
          <w:bCs/>
        </w:rPr>
        <w:t>ZS</w:t>
      </w:r>
      <w:r w:rsidR="0015727F">
        <w:rPr>
          <w:rFonts w:asciiTheme="minorHAnsi" w:hAnsiTheme="minorHAnsi" w:cstheme="minorHAnsi"/>
          <w:b/>
          <w:bCs/>
        </w:rPr>
        <w:t>5</w:t>
      </w:r>
      <w:proofErr w:type="spellEnd"/>
      <w:r w:rsidR="0015727F">
        <w:rPr>
          <w:rFonts w:asciiTheme="minorHAnsi" w:hAnsiTheme="minorHAnsi" w:cstheme="minorHAnsi"/>
          <w:b/>
          <w:bCs/>
        </w:rPr>
        <w:t xml:space="preserve"> i ZSTB</w:t>
      </w:r>
      <w:r w:rsidR="00E4575F" w:rsidRPr="006302E5">
        <w:rPr>
          <w:rFonts w:asciiTheme="minorHAnsi" w:hAnsiTheme="minorHAnsi" w:cstheme="minorHAnsi"/>
          <w:b/>
          <w:bCs/>
        </w:rPr>
        <w:t xml:space="preserve"> dla osób z niepełnosprawnościami:</w:t>
      </w:r>
    </w:p>
    <w:p w14:paraId="23F1C9F2" w14:textId="1118334F" w:rsidR="00E4575F" w:rsidRPr="006302E5" w:rsidRDefault="00E4575F" w:rsidP="00441663">
      <w:pPr>
        <w:spacing w:line="276" w:lineRule="auto"/>
        <w:ind w:left="708"/>
        <w:rPr>
          <w:rFonts w:asciiTheme="minorHAnsi" w:hAnsiTheme="minorHAnsi" w:cstheme="minorHAnsi"/>
        </w:rPr>
      </w:pPr>
      <w:r w:rsidRPr="006302E5">
        <w:rPr>
          <w:rFonts w:asciiTheme="minorHAnsi" w:hAnsiTheme="minorHAnsi" w:cstheme="minorHAnsi"/>
        </w:rPr>
        <w:t>• podjazd dla osób z niepełnosprawnością,</w:t>
      </w:r>
    </w:p>
    <w:p w14:paraId="5DF7DA0B" w14:textId="2A80C593" w:rsidR="00E4575F" w:rsidRPr="006302E5" w:rsidRDefault="00E4575F" w:rsidP="00441663">
      <w:pPr>
        <w:spacing w:line="276" w:lineRule="auto"/>
        <w:ind w:left="708"/>
        <w:rPr>
          <w:rFonts w:asciiTheme="minorHAnsi" w:hAnsiTheme="minorHAnsi" w:cstheme="minorHAnsi"/>
        </w:rPr>
      </w:pPr>
      <w:r w:rsidRPr="006302E5">
        <w:rPr>
          <w:rFonts w:asciiTheme="minorHAnsi" w:hAnsiTheme="minorHAnsi" w:cstheme="minorHAnsi"/>
        </w:rPr>
        <w:t>• odpowiednio oznakowane miejsce parkingowe dla osób z niepełnosprawnością.</w:t>
      </w:r>
    </w:p>
    <w:p w14:paraId="09D9430D" w14:textId="0BA22340" w:rsidR="00E4575F" w:rsidRPr="006302E5" w:rsidRDefault="00E4575F" w:rsidP="00441663">
      <w:pPr>
        <w:spacing w:line="276" w:lineRule="auto"/>
        <w:ind w:left="708"/>
        <w:rPr>
          <w:rFonts w:asciiTheme="minorHAnsi" w:hAnsiTheme="minorHAnsi" w:cstheme="minorHAnsi"/>
        </w:rPr>
      </w:pPr>
      <w:r w:rsidRPr="006302E5">
        <w:rPr>
          <w:rFonts w:asciiTheme="minorHAnsi" w:hAnsiTheme="minorHAnsi" w:cstheme="minorHAnsi"/>
        </w:rPr>
        <w:t xml:space="preserve">• brak barier architektonicznych na pierwszej kondygnacji naziemnej (parter). </w:t>
      </w:r>
    </w:p>
    <w:p w14:paraId="7485EDC2" w14:textId="77777777" w:rsidR="00E4575F" w:rsidRPr="006302E5" w:rsidRDefault="00E4575F" w:rsidP="00DA0A0F">
      <w:pPr>
        <w:ind w:firstLine="708"/>
        <w:rPr>
          <w:rFonts w:asciiTheme="minorHAnsi" w:hAnsiTheme="minorHAnsi" w:cstheme="minorHAnsi"/>
        </w:rPr>
      </w:pPr>
      <w:r w:rsidRPr="006302E5">
        <w:rPr>
          <w:rFonts w:asciiTheme="minorHAnsi" w:hAnsiTheme="minorHAnsi" w:cstheme="minorHAnsi"/>
        </w:rPr>
        <w:t xml:space="preserve">Biuro projektu jest na parterze, jest dostępne architektonicznie. </w:t>
      </w:r>
    </w:p>
    <w:p w14:paraId="1B90174D" w14:textId="77777777" w:rsidR="00E4575F" w:rsidRPr="006302E5" w:rsidRDefault="00E4575F" w:rsidP="00DA0A0F">
      <w:pPr>
        <w:ind w:firstLine="708"/>
        <w:rPr>
          <w:rFonts w:asciiTheme="minorHAnsi" w:hAnsiTheme="minorHAnsi" w:cstheme="minorHAnsi"/>
        </w:rPr>
      </w:pPr>
      <w:r w:rsidRPr="006302E5">
        <w:rPr>
          <w:rFonts w:asciiTheme="minorHAnsi" w:hAnsiTheme="minorHAnsi" w:cstheme="minorHAnsi"/>
        </w:rPr>
        <w:t xml:space="preserve">W przypadku dodatkowych potrzeb będziemy stosować alternatywna formę kontaktu. </w:t>
      </w:r>
    </w:p>
    <w:p w14:paraId="0D44766D" w14:textId="77777777" w:rsidR="00E4575F" w:rsidRPr="006302E5" w:rsidRDefault="00E4575F" w:rsidP="00DA0A0F">
      <w:pPr>
        <w:ind w:firstLine="708"/>
        <w:rPr>
          <w:rFonts w:asciiTheme="minorHAnsi" w:hAnsiTheme="minorHAnsi" w:cstheme="minorHAnsi"/>
        </w:rPr>
      </w:pPr>
      <w:r w:rsidRPr="006302E5">
        <w:rPr>
          <w:rFonts w:asciiTheme="minorHAnsi" w:hAnsiTheme="minorHAnsi" w:cstheme="minorHAnsi"/>
        </w:rPr>
        <w:t xml:space="preserve">Do szkoły można wejść z psem asystującym i psem przewodnikiem. </w:t>
      </w:r>
    </w:p>
    <w:p w14:paraId="22F03FAD" w14:textId="60B4A5AB" w:rsidR="00DA0A0F" w:rsidRPr="006302E5" w:rsidRDefault="00E4575F" w:rsidP="00DA0A0F">
      <w:pPr>
        <w:ind w:firstLine="708"/>
        <w:rPr>
          <w:rFonts w:asciiTheme="minorHAnsi" w:hAnsiTheme="minorHAnsi" w:cstheme="minorHAnsi"/>
        </w:rPr>
      </w:pPr>
      <w:r w:rsidRPr="006302E5">
        <w:rPr>
          <w:rFonts w:asciiTheme="minorHAnsi" w:hAnsiTheme="minorHAnsi" w:cstheme="minorHAnsi"/>
        </w:rPr>
        <w:t>W przypadku pojawienia się w projekcie na etapie realizacji projektu osoby z niepełnosprawnością, jeśli zajdzie taka potrzeba, zastosowany zostanie także mechanizm racjonalnych usprawnień (</w:t>
      </w:r>
      <w:proofErr w:type="spellStart"/>
      <w:r w:rsidRPr="006302E5">
        <w:rPr>
          <w:rFonts w:asciiTheme="minorHAnsi" w:hAnsiTheme="minorHAnsi" w:cstheme="minorHAnsi"/>
        </w:rPr>
        <w:t>MRU</w:t>
      </w:r>
      <w:proofErr w:type="spellEnd"/>
      <w:r w:rsidRPr="006302E5">
        <w:rPr>
          <w:rFonts w:asciiTheme="minorHAnsi" w:hAnsiTheme="minorHAnsi" w:cstheme="minorHAnsi"/>
        </w:rPr>
        <w:t>)</w:t>
      </w:r>
    </w:p>
    <w:p w14:paraId="00FAAC7C" w14:textId="77777777" w:rsidR="00AD6C1E" w:rsidRPr="006302E5" w:rsidRDefault="00AD6C1E" w:rsidP="00E4575F">
      <w:pPr>
        <w:spacing w:before="0" w:after="60"/>
        <w:rPr>
          <w:rFonts w:asciiTheme="minorHAnsi" w:hAnsiTheme="minorHAnsi" w:cstheme="minorHAnsi"/>
          <w:b/>
        </w:rPr>
      </w:pPr>
    </w:p>
    <w:p w14:paraId="73A4FAF3" w14:textId="4E32768C" w:rsidR="00E4575F" w:rsidRPr="006302E5" w:rsidRDefault="00E4575F" w:rsidP="00E4575F">
      <w:pPr>
        <w:spacing w:before="0" w:after="60"/>
        <w:rPr>
          <w:rFonts w:asciiTheme="minorHAnsi" w:hAnsiTheme="minorHAnsi" w:cstheme="minorHAnsi"/>
          <w:b/>
        </w:rPr>
      </w:pPr>
      <w:r w:rsidRPr="006302E5">
        <w:rPr>
          <w:rFonts w:asciiTheme="minorHAnsi" w:hAnsiTheme="minorHAnsi" w:cstheme="minorHAnsi"/>
          <w:b/>
        </w:rPr>
        <w:t>DOSTĘPNOŚĆ INFORMACYJNA:</w:t>
      </w:r>
    </w:p>
    <w:p w14:paraId="5FDAA8ED" w14:textId="4C08398C" w:rsidR="00AA3E9B" w:rsidRPr="006302E5" w:rsidRDefault="00AA3E9B" w:rsidP="00AA3E9B">
      <w:pPr>
        <w:pStyle w:val="Akapitzlist"/>
        <w:spacing w:before="120" w:after="240"/>
        <w:rPr>
          <w:rFonts w:asciiTheme="minorHAnsi" w:hAnsiTheme="minorHAnsi" w:cstheme="minorHAnsi"/>
        </w:rPr>
      </w:pPr>
      <w:r w:rsidRPr="006302E5">
        <w:rPr>
          <w:rFonts w:asciiTheme="minorHAnsi" w:hAnsiTheme="minorHAnsi" w:cstheme="minorHAnsi"/>
        </w:rPr>
        <w:t xml:space="preserve">1. Informacje o projekcie (w tym o dostępności) i o biurze projektu (w tym jego dostępności) znajdą się na stronie internetowej Miasta Jastrzębie-Zdrój, która spełnia wymogi </w:t>
      </w:r>
      <w:proofErr w:type="spellStart"/>
      <w:r w:rsidRPr="006302E5">
        <w:rPr>
          <w:rFonts w:asciiTheme="minorHAnsi" w:hAnsiTheme="minorHAnsi" w:cstheme="minorHAnsi"/>
        </w:rPr>
        <w:t>WCAG</w:t>
      </w:r>
      <w:proofErr w:type="spellEnd"/>
      <w:r w:rsidRPr="006302E5">
        <w:rPr>
          <w:rFonts w:asciiTheme="minorHAnsi" w:hAnsiTheme="minorHAnsi" w:cstheme="minorHAnsi"/>
        </w:rPr>
        <w:t xml:space="preserve"> 2.1. </w:t>
      </w:r>
    </w:p>
    <w:p w14:paraId="3E8973FC" w14:textId="77777777" w:rsidR="00AA3E9B" w:rsidRPr="006302E5" w:rsidRDefault="00AA3E9B" w:rsidP="00AA3E9B">
      <w:pPr>
        <w:pStyle w:val="Akapitzlist"/>
        <w:spacing w:before="120" w:after="240"/>
        <w:rPr>
          <w:rFonts w:asciiTheme="minorHAnsi" w:hAnsiTheme="minorHAnsi" w:cstheme="minorHAnsi"/>
        </w:rPr>
      </w:pPr>
      <w:r w:rsidRPr="006302E5">
        <w:rPr>
          <w:rFonts w:asciiTheme="minorHAnsi" w:hAnsiTheme="minorHAnsi" w:cstheme="minorHAnsi"/>
        </w:rPr>
        <w:t xml:space="preserve">2. Materiały informacyjne będą pisane tekstem łatwym do czytania oraz zrozumienia i będą uwzględniać m.in. dane kontaktowe do szkoły (co najmniej 2 kanały kontaktu, np. z wykorzystaniem telefonu, e-maila). </w:t>
      </w:r>
    </w:p>
    <w:p w14:paraId="45D250FC" w14:textId="5AF68642" w:rsidR="00AA3E9B" w:rsidRPr="006302E5" w:rsidRDefault="00AA3E9B" w:rsidP="00AA3E9B">
      <w:pPr>
        <w:pStyle w:val="Akapitzlist"/>
        <w:spacing w:before="120" w:after="240"/>
        <w:rPr>
          <w:rFonts w:asciiTheme="minorHAnsi" w:hAnsiTheme="minorHAnsi" w:cstheme="minorHAnsi"/>
        </w:rPr>
      </w:pPr>
      <w:r w:rsidRPr="006302E5">
        <w:rPr>
          <w:rFonts w:asciiTheme="minorHAnsi" w:hAnsiTheme="minorHAnsi" w:cstheme="minorHAnsi"/>
        </w:rPr>
        <w:t xml:space="preserve">3. Materiały służące informowaniu o stażach (np. plakaty, newsy, ogłoszenia) i dokumenty zgłoszeniowe będą przygotowane co najmniej w wersji elektronicznej. </w:t>
      </w:r>
    </w:p>
    <w:p w14:paraId="239CC02D" w14:textId="77777777" w:rsidR="00AA3E9B" w:rsidRPr="006302E5" w:rsidRDefault="00AA3E9B" w:rsidP="00AA3E9B">
      <w:pPr>
        <w:pStyle w:val="Akapitzlist"/>
        <w:spacing w:before="120" w:after="240"/>
        <w:rPr>
          <w:rFonts w:asciiTheme="minorHAnsi" w:hAnsiTheme="minorHAnsi" w:cstheme="minorHAnsi"/>
        </w:rPr>
      </w:pPr>
      <w:r w:rsidRPr="006302E5">
        <w:rPr>
          <w:rFonts w:asciiTheme="minorHAnsi" w:hAnsiTheme="minorHAnsi" w:cstheme="minorHAnsi"/>
        </w:rPr>
        <w:t>4. Komunikacja z potencjalnymi uczestnikami/</w:t>
      </w:r>
      <w:proofErr w:type="spellStart"/>
      <w:r w:rsidRPr="006302E5">
        <w:rPr>
          <w:rFonts w:asciiTheme="minorHAnsi" w:hAnsiTheme="minorHAnsi" w:cstheme="minorHAnsi"/>
        </w:rPr>
        <w:t>czkami</w:t>
      </w:r>
      <w:proofErr w:type="spellEnd"/>
      <w:r w:rsidRPr="006302E5">
        <w:rPr>
          <w:rFonts w:asciiTheme="minorHAnsi" w:hAnsiTheme="minorHAnsi" w:cstheme="minorHAnsi"/>
        </w:rPr>
        <w:t xml:space="preserve"> staży będzie możliwa przez co najmniej dwa kanały komunikacji (głównie bezpośrednio w szkole, a także np. z wykorzystaniem telefonu, e-maila czy informacji w mediach społecznościowych). </w:t>
      </w:r>
    </w:p>
    <w:p w14:paraId="4AF7F96C" w14:textId="38475536" w:rsidR="00AA3E9B" w:rsidRPr="006302E5" w:rsidRDefault="00AA3E9B" w:rsidP="00441663">
      <w:pPr>
        <w:pStyle w:val="Akapitzlist"/>
        <w:spacing w:before="120" w:after="240"/>
        <w:rPr>
          <w:rFonts w:asciiTheme="minorHAnsi" w:hAnsiTheme="minorHAnsi" w:cstheme="minorHAnsi"/>
        </w:rPr>
      </w:pPr>
      <w:r w:rsidRPr="006302E5">
        <w:rPr>
          <w:rFonts w:asciiTheme="minorHAnsi" w:hAnsiTheme="minorHAnsi" w:cstheme="minorHAnsi"/>
        </w:rPr>
        <w:lastRenderedPageBreak/>
        <w:t xml:space="preserve">5. W Formularzu zgłoszenia zapytamy o szczególne potrzeby ucznia w projekcie. </w:t>
      </w:r>
    </w:p>
    <w:p w14:paraId="3133796E" w14:textId="4F60ADCA" w:rsidR="00AA3E9B" w:rsidRPr="006302E5" w:rsidRDefault="00AA3E9B" w:rsidP="00441663">
      <w:pPr>
        <w:pStyle w:val="Akapitzlist"/>
        <w:spacing w:before="120" w:after="240"/>
        <w:rPr>
          <w:rFonts w:asciiTheme="minorHAnsi" w:hAnsiTheme="minorHAnsi" w:cstheme="minorHAnsi"/>
        </w:rPr>
      </w:pPr>
      <w:r w:rsidRPr="006302E5">
        <w:rPr>
          <w:rFonts w:asciiTheme="minorHAnsi" w:hAnsiTheme="minorHAnsi" w:cstheme="minorHAnsi"/>
        </w:rPr>
        <w:t xml:space="preserve">6. Zgłoszenia będziemy przyjmować minimum dwoma drogami: elektroniczną (np. formularz online w systemie do rekrutacji) oraz papierową (w przypadku problemów z Internetem). W przypadku szczególnych potrzeb pomożemy kandydatom/opiekunom w wypełnieniu dokumentów projektowych, wydrukujemy je z powiększoną czcionką. </w:t>
      </w:r>
    </w:p>
    <w:p w14:paraId="0008F70A" w14:textId="279C45EE" w:rsidR="00AA3E9B" w:rsidRPr="006302E5" w:rsidRDefault="00AA3E9B" w:rsidP="00441663">
      <w:pPr>
        <w:pStyle w:val="Akapitzlist"/>
        <w:spacing w:before="120" w:after="0"/>
        <w:rPr>
          <w:rFonts w:asciiTheme="minorHAnsi" w:hAnsiTheme="minorHAnsi" w:cstheme="minorHAnsi"/>
        </w:rPr>
      </w:pPr>
      <w:r w:rsidRPr="006302E5">
        <w:rPr>
          <w:rFonts w:asciiTheme="minorHAnsi" w:hAnsiTheme="minorHAnsi" w:cstheme="minorHAnsi"/>
        </w:rPr>
        <w:t>7. Jeśli w szkole pojawi się rodzic/opiekun niewidzący nagramy informację o projekcie także w formie mówionej.</w:t>
      </w:r>
    </w:p>
    <w:p w14:paraId="5EA17572" w14:textId="77777777" w:rsidR="00AD6C1E" w:rsidRPr="006302E5" w:rsidRDefault="00AD6C1E" w:rsidP="00441663">
      <w:pPr>
        <w:pStyle w:val="Akapitzlist"/>
        <w:spacing w:before="120" w:after="0"/>
        <w:rPr>
          <w:rFonts w:asciiTheme="minorHAnsi" w:hAnsiTheme="minorHAnsi" w:cstheme="minorHAnsi"/>
          <w:b/>
        </w:rPr>
      </w:pPr>
    </w:p>
    <w:p w14:paraId="2C9D7280" w14:textId="2714A8EE" w:rsidR="00E4575F" w:rsidRPr="006302E5" w:rsidRDefault="00E4575F" w:rsidP="00AA3E9B">
      <w:pPr>
        <w:spacing w:before="120" w:after="240"/>
        <w:rPr>
          <w:rFonts w:asciiTheme="minorHAnsi" w:hAnsiTheme="minorHAnsi" w:cstheme="minorHAnsi"/>
          <w:b/>
        </w:rPr>
      </w:pPr>
      <w:r w:rsidRPr="006302E5">
        <w:rPr>
          <w:rFonts w:asciiTheme="minorHAnsi" w:hAnsiTheme="minorHAnsi" w:cstheme="minorHAnsi"/>
          <w:b/>
        </w:rPr>
        <w:t>DOSTĘPNOŚĆ CYFROWA NA STRONACH:</w:t>
      </w:r>
    </w:p>
    <w:p w14:paraId="3FE32388" w14:textId="77777777" w:rsidR="00AA3E9B" w:rsidRPr="006302E5" w:rsidRDefault="00AA3E9B" w:rsidP="00441663">
      <w:pPr>
        <w:spacing w:before="120" w:after="0"/>
        <w:rPr>
          <w:rFonts w:asciiTheme="minorHAnsi" w:hAnsiTheme="minorHAnsi" w:cstheme="minorHAnsi"/>
        </w:rPr>
      </w:pPr>
      <w:r w:rsidRPr="006302E5">
        <w:rPr>
          <w:rFonts w:asciiTheme="minorHAnsi" w:hAnsiTheme="minorHAnsi" w:cstheme="minorHAnsi"/>
        </w:rPr>
        <w:t xml:space="preserve">Strona internetowa Miasta Jastrzębie-Zdrój, na której będą zamieszczane informacje o projekcie: </w:t>
      </w:r>
    </w:p>
    <w:p w14:paraId="16A0D089" w14:textId="77777777" w:rsidR="00AA3E9B" w:rsidRPr="006302E5" w:rsidRDefault="00AA3E9B" w:rsidP="00441663">
      <w:pPr>
        <w:pStyle w:val="Akapitzlist"/>
        <w:spacing w:before="0" w:after="240"/>
        <w:rPr>
          <w:rFonts w:asciiTheme="minorHAnsi" w:hAnsiTheme="minorHAnsi" w:cstheme="minorHAnsi"/>
        </w:rPr>
      </w:pPr>
      <w:r w:rsidRPr="006302E5">
        <w:rPr>
          <w:rFonts w:asciiTheme="minorHAnsi" w:hAnsiTheme="minorHAnsi" w:cstheme="minorHAnsi"/>
        </w:rPr>
        <w:t xml:space="preserve">1. Posiada wersję kontrastową, </w:t>
      </w:r>
    </w:p>
    <w:p w14:paraId="4C730F45" w14:textId="77777777" w:rsidR="00AA3E9B" w:rsidRPr="006302E5" w:rsidRDefault="00AA3E9B" w:rsidP="00441663">
      <w:pPr>
        <w:pStyle w:val="Akapitzlist"/>
        <w:spacing w:before="120" w:after="240"/>
        <w:rPr>
          <w:rFonts w:asciiTheme="minorHAnsi" w:hAnsiTheme="minorHAnsi" w:cstheme="minorHAnsi"/>
        </w:rPr>
      </w:pPr>
      <w:r w:rsidRPr="006302E5">
        <w:rPr>
          <w:rFonts w:asciiTheme="minorHAnsi" w:hAnsiTheme="minorHAnsi" w:cstheme="minorHAnsi"/>
        </w:rPr>
        <w:t xml:space="preserve">2. Spełnia wymogi </w:t>
      </w:r>
      <w:proofErr w:type="spellStart"/>
      <w:r w:rsidRPr="006302E5">
        <w:rPr>
          <w:rFonts w:asciiTheme="minorHAnsi" w:hAnsiTheme="minorHAnsi" w:cstheme="minorHAnsi"/>
        </w:rPr>
        <w:t>WCAG</w:t>
      </w:r>
      <w:proofErr w:type="spellEnd"/>
      <w:r w:rsidRPr="006302E5">
        <w:rPr>
          <w:rFonts w:asciiTheme="minorHAnsi" w:hAnsiTheme="minorHAnsi" w:cstheme="minorHAnsi"/>
        </w:rPr>
        <w:t xml:space="preserve"> 2.1, </w:t>
      </w:r>
    </w:p>
    <w:p w14:paraId="6AC13538" w14:textId="77777777" w:rsidR="00AA3E9B" w:rsidRPr="006302E5" w:rsidRDefault="00AA3E9B" w:rsidP="00441663">
      <w:pPr>
        <w:pStyle w:val="Akapitzlist"/>
        <w:spacing w:before="120" w:after="240"/>
        <w:rPr>
          <w:rFonts w:asciiTheme="minorHAnsi" w:hAnsiTheme="minorHAnsi" w:cstheme="minorHAnsi"/>
        </w:rPr>
      </w:pPr>
      <w:r w:rsidRPr="006302E5">
        <w:rPr>
          <w:rFonts w:asciiTheme="minorHAnsi" w:hAnsiTheme="minorHAnsi" w:cstheme="minorHAnsi"/>
        </w:rPr>
        <w:t xml:space="preserve">3. Pliki do pobrania zawierają opisy formatów oraz rozmiarów. </w:t>
      </w:r>
    </w:p>
    <w:p w14:paraId="2E3EDCD5" w14:textId="77777777" w:rsidR="00AD6C1E" w:rsidRPr="006302E5" w:rsidRDefault="00AA3E9B" w:rsidP="00AA3E9B">
      <w:pPr>
        <w:spacing w:before="120" w:after="240"/>
        <w:rPr>
          <w:rFonts w:asciiTheme="minorHAnsi" w:hAnsiTheme="minorHAnsi" w:cstheme="minorHAnsi"/>
        </w:rPr>
      </w:pPr>
      <w:r w:rsidRPr="006302E5">
        <w:rPr>
          <w:rFonts w:asciiTheme="minorHAnsi" w:hAnsiTheme="minorHAnsi" w:cstheme="minorHAnsi"/>
        </w:rPr>
        <w:t xml:space="preserve">Zasoby cyfrowe dla projektu na stronę Miasta zostaną opracowane zgodnie z wytycznymi </w:t>
      </w:r>
      <w:proofErr w:type="spellStart"/>
      <w:r w:rsidRPr="006302E5">
        <w:rPr>
          <w:rFonts w:asciiTheme="minorHAnsi" w:hAnsiTheme="minorHAnsi" w:cstheme="minorHAnsi"/>
        </w:rPr>
        <w:t>WCAG</w:t>
      </w:r>
      <w:proofErr w:type="spellEnd"/>
      <w:r w:rsidRPr="006302E5">
        <w:rPr>
          <w:rFonts w:asciiTheme="minorHAnsi" w:hAnsiTheme="minorHAnsi" w:cstheme="minorHAnsi"/>
        </w:rPr>
        <w:t xml:space="preserve"> 2.0 oraz z użyciem języka łatwego do czytania i zrozumienia. W materiałach drukowanych (artykuły, plakaty, ulotki, formularze zgłoszenia itp.) stosowany będzie język łatwy do czytania i zrozumienia, używane będą czytelne, </w:t>
      </w:r>
      <w:proofErr w:type="spellStart"/>
      <w:r w:rsidRPr="006302E5">
        <w:rPr>
          <w:rFonts w:asciiTheme="minorHAnsi" w:hAnsiTheme="minorHAnsi" w:cstheme="minorHAnsi"/>
        </w:rPr>
        <w:t>bezszeryfowe</w:t>
      </w:r>
      <w:proofErr w:type="spellEnd"/>
      <w:r w:rsidRPr="006302E5">
        <w:rPr>
          <w:rFonts w:asciiTheme="minorHAnsi" w:hAnsiTheme="minorHAnsi" w:cstheme="minorHAnsi"/>
        </w:rPr>
        <w:t xml:space="preserve"> czcionki. </w:t>
      </w:r>
    </w:p>
    <w:p w14:paraId="1C0CBA97" w14:textId="77777777" w:rsidR="00AD6C1E" w:rsidRPr="006302E5" w:rsidRDefault="00AA3E9B" w:rsidP="00AA3E9B">
      <w:pPr>
        <w:spacing w:before="120" w:after="240"/>
        <w:rPr>
          <w:rFonts w:asciiTheme="minorHAnsi" w:hAnsiTheme="minorHAnsi" w:cstheme="minorHAnsi"/>
        </w:rPr>
      </w:pPr>
      <w:r w:rsidRPr="006302E5">
        <w:rPr>
          <w:rFonts w:asciiTheme="minorHAnsi" w:hAnsiTheme="minorHAnsi" w:cstheme="minorHAnsi"/>
        </w:rPr>
        <w:t xml:space="preserve">Urząd Miasta Jastrzębie-Zdrój zobowiązuje się zapewnić dostępność swojego serwisu internetowego zgodnie z ustawą z dnia 4 kwietnia 2019 r. o dostępności cyfrowej stron internetowych i aplikacji mobilnych podmiotów publicznych. Oświadczenie w sprawie dostępności ma zastosowanie do serwisu internetowego </w:t>
      </w:r>
      <w:proofErr w:type="spellStart"/>
      <w:r w:rsidRPr="006302E5">
        <w:rPr>
          <w:rFonts w:asciiTheme="minorHAnsi" w:hAnsiTheme="minorHAnsi" w:cstheme="minorHAnsi"/>
        </w:rPr>
        <w:t>www.jastrzebie.pl</w:t>
      </w:r>
      <w:proofErr w:type="spellEnd"/>
      <w:r w:rsidRPr="006302E5">
        <w:rPr>
          <w:rFonts w:asciiTheme="minorHAnsi" w:hAnsiTheme="minorHAnsi" w:cstheme="minorHAnsi"/>
        </w:rPr>
        <w:t xml:space="preserve"> Urzędu Miasta Jastrzębie-Zdrój. Niniejsza strona jest częściowo zgodna z ustawą o dostępności stron internetowych i aplikacji mobilnych podmiotów publicznych. Urząd Miasta wskazuje także, że w przypadku problemów z dostępnością strony internetowej prosi się o kontakt. Osobą odpowiedzialną jest Pełnomocnik Prezydenta Miasta ds. Osób z Niepełnosprawnością i Równego Traktowania oraz Koordynatora ds. Dostępności w Urzędzie Miasta Jastrzębie-Zdrój, telefon: 32 47 85 381. Tą samą drogą można składać wnioski o udostępnienie informacji niedostępnej. </w:t>
      </w:r>
    </w:p>
    <w:p w14:paraId="766C0C37" w14:textId="3FC62CA0" w:rsidR="00AA3E9B" w:rsidRPr="006302E5" w:rsidRDefault="00AA3E9B" w:rsidP="00AA3E9B">
      <w:pPr>
        <w:spacing w:before="120" w:after="240"/>
        <w:rPr>
          <w:rFonts w:asciiTheme="minorHAnsi" w:hAnsiTheme="minorHAnsi" w:cstheme="minorHAnsi"/>
          <w:b/>
        </w:rPr>
      </w:pPr>
      <w:r w:rsidRPr="006302E5">
        <w:rPr>
          <w:rFonts w:asciiTheme="minorHAnsi" w:hAnsiTheme="minorHAnsi" w:cstheme="minorHAnsi"/>
        </w:rPr>
        <w:t xml:space="preserve">Strona internetowa </w:t>
      </w:r>
      <w:r w:rsidR="00AD6C1E" w:rsidRPr="006302E5">
        <w:rPr>
          <w:rFonts w:asciiTheme="minorHAnsi" w:hAnsiTheme="minorHAnsi" w:cstheme="minorHAnsi"/>
        </w:rPr>
        <w:t>szkoły</w:t>
      </w:r>
      <w:r w:rsidRPr="006302E5">
        <w:rPr>
          <w:rFonts w:asciiTheme="minorHAnsi" w:hAnsiTheme="minorHAnsi" w:cstheme="minorHAnsi"/>
        </w:rPr>
        <w:t xml:space="preserve"> jest częściowo zgodna z ustawą z dnia 4 kwietnia 2019 r. o dostępności cyfrowej stron internetowych i aplikacji mobilnych podmiotów publicznych.</w:t>
      </w:r>
    </w:p>
    <w:p w14:paraId="2392F780" w14:textId="77777777" w:rsidR="00E4575F" w:rsidRPr="006302E5" w:rsidRDefault="00E4575F" w:rsidP="00441663">
      <w:pPr>
        <w:ind w:firstLine="708"/>
        <w:rPr>
          <w:rFonts w:asciiTheme="minorHAnsi" w:hAnsiTheme="minorHAnsi" w:cstheme="minorHAnsi"/>
        </w:rPr>
      </w:pPr>
    </w:p>
    <w:p w14:paraId="6611E0DA" w14:textId="51ECB6EC" w:rsidR="002D660D" w:rsidRPr="006302E5" w:rsidRDefault="002D660D" w:rsidP="00441663">
      <w:pPr>
        <w:ind w:firstLine="708"/>
        <w:rPr>
          <w:rFonts w:asciiTheme="minorHAnsi" w:hAnsiTheme="minorHAnsi" w:cstheme="minorHAnsi"/>
        </w:rPr>
      </w:pPr>
      <w:r w:rsidRPr="006302E5">
        <w:rPr>
          <w:rFonts w:asciiTheme="minorHAnsi" w:hAnsiTheme="minorHAnsi" w:cstheme="minorHAnsi"/>
        </w:rPr>
        <w:br w:type="page"/>
      </w:r>
    </w:p>
    <w:p w14:paraId="78D46058" w14:textId="56EBF092" w:rsidR="00FF622D" w:rsidRPr="006302E5" w:rsidRDefault="001E15D5" w:rsidP="00895A26">
      <w:pPr>
        <w:pStyle w:val="Nagwek1"/>
        <w:rPr>
          <w:rFonts w:asciiTheme="minorHAnsi" w:hAnsiTheme="minorHAnsi" w:cstheme="minorHAnsi"/>
        </w:rPr>
      </w:pPr>
      <w:bookmarkStart w:id="68" w:name="_Toc220420215"/>
      <w:r w:rsidRPr="006302E5">
        <w:rPr>
          <w:rFonts w:asciiTheme="minorHAnsi" w:hAnsiTheme="minorHAnsi" w:cstheme="minorHAnsi"/>
        </w:rPr>
        <w:lastRenderedPageBreak/>
        <w:t>Zasad</w:t>
      </w:r>
      <w:r w:rsidR="00C457D2" w:rsidRPr="006302E5">
        <w:rPr>
          <w:rFonts w:asciiTheme="minorHAnsi" w:hAnsiTheme="minorHAnsi" w:cstheme="minorHAnsi"/>
        </w:rPr>
        <w:t>a</w:t>
      </w:r>
      <w:r w:rsidRPr="006302E5">
        <w:rPr>
          <w:rFonts w:asciiTheme="minorHAnsi" w:hAnsiTheme="minorHAnsi" w:cstheme="minorHAnsi"/>
        </w:rPr>
        <w:t xml:space="preserve"> zrównoważonego rozwoju</w:t>
      </w:r>
      <w:bookmarkEnd w:id="68"/>
    </w:p>
    <w:p w14:paraId="7AC249DF" w14:textId="77777777" w:rsidR="00C72006" w:rsidRPr="006302E5" w:rsidRDefault="00C72006" w:rsidP="00441663">
      <w:pPr>
        <w:ind w:firstLine="360"/>
        <w:rPr>
          <w:rFonts w:asciiTheme="minorHAnsi" w:hAnsiTheme="minorHAnsi" w:cstheme="minorHAnsi"/>
        </w:rPr>
      </w:pPr>
      <w:r w:rsidRPr="006302E5">
        <w:rPr>
          <w:rFonts w:asciiTheme="minorHAnsi" w:hAnsiTheme="minorHAnsi" w:cstheme="minorHAnsi"/>
        </w:rPr>
        <w:t xml:space="preserve">Projekt ma także pozytywny wpływ na realizację </w:t>
      </w:r>
      <w:r w:rsidRPr="006302E5">
        <w:rPr>
          <w:rFonts w:asciiTheme="minorHAnsi" w:hAnsiTheme="minorHAnsi" w:cstheme="minorHAnsi"/>
          <w:b/>
          <w:bCs/>
        </w:rPr>
        <w:t>zasady zrównoważonego rozwoju</w:t>
      </w:r>
      <w:r w:rsidRPr="006302E5">
        <w:rPr>
          <w:rFonts w:asciiTheme="minorHAnsi" w:hAnsiTheme="minorHAnsi" w:cstheme="minorHAnsi"/>
        </w:rPr>
        <w:t>.</w:t>
      </w:r>
    </w:p>
    <w:p w14:paraId="3DE4B4FB" w14:textId="1D630B6A" w:rsidR="008650AC" w:rsidRPr="006302E5" w:rsidRDefault="008650AC" w:rsidP="00A25238">
      <w:pPr>
        <w:ind w:firstLine="360"/>
        <w:rPr>
          <w:rFonts w:asciiTheme="minorHAnsi" w:hAnsiTheme="minorHAnsi" w:cstheme="minorHAnsi"/>
        </w:rPr>
      </w:pPr>
      <w:r w:rsidRPr="006302E5">
        <w:rPr>
          <w:rFonts w:asciiTheme="minorHAnsi" w:hAnsiTheme="minorHAnsi" w:cstheme="minorHAnsi"/>
        </w:rPr>
        <w:t>W projekcie zarówno w ramach zarządzania projektem, jak i realizacji działań merytorycznych zastosowane zostaną rozwiązania proekologiczne. Materiały projektowe i promocyjne zostaną udostępnione elektronicznie, a tam, gdzie to konieczne będziemy tak przygotowywać wydruk, by obniżyć liczbę wydrukowanych kartek i zużycie tonerów. Będziemy uczulać uczniów, na kwestie segregowanie odpadów (zarówno będąc w szkole, jak i na stażu). Dokumentacja rekrutacyjna w miarę możliwości będzie drukowana dwustronnie. Uczniowie będą zachęcani do dojazdu na miejsca staży środkami komunikacji publicznej (tam, gdzie to możliwe) czy np. rowerem. Proces zarządzania projektem również będzie się odbywał w ww. sposób – z ograniczeniem zużycia papieru, tonerów, zdalną formą współpracy ograniczającą ślad węglowy (spotkania bezpośrednie tylko w koniecznych przypadkach), korzystaniem z energooszczędnych rozwiązań, promocją działań i postaw proekologicznych.</w:t>
      </w:r>
    </w:p>
    <w:p w14:paraId="04C85B6A" w14:textId="68C66CFE" w:rsidR="00C457D2" w:rsidRPr="006302E5" w:rsidRDefault="00C457D2" w:rsidP="00A25238">
      <w:pPr>
        <w:ind w:firstLine="360"/>
        <w:rPr>
          <w:rFonts w:asciiTheme="minorHAnsi" w:hAnsiTheme="minorHAnsi" w:cstheme="minorHAnsi"/>
          <w:b/>
          <w:bCs/>
        </w:rPr>
      </w:pPr>
      <w:r w:rsidRPr="006302E5">
        <w:rPr>
          <w:rFonts w:asciiTheme="minorHAnsi" w:hAnsiTheme="minorHAnsi" w:cstheme="minorHAnsi"/>
          <w:b/>
          <w:bCs/>
        </w:rPr>
        <w:t>Ważnymi dla nas działaniami z pracodawcami w zakresie zrównoważonego rozwoju są takie działania, jak:</w:t>
      </w:r>
    </w:p>
    <w:p w14:paraId="2478C55D" w14:textId="77777777" w:rsidR="00D344DB" w:rsidRPr="006302E5" w:rsidRDefault="00D344DB" w:rsidP="002D660D">
      <w:pPr>
        <w:pStyle w:val="Akapitzlist"/>
        <w:numPr>
          <w:ilvl w:val="0"/>
          <w:numId w:val="89"/>
        </w:numPr>
        <w:rPr>
          <w:rFonts w:asciiTheme="minorHAnsi" w:hAnsiTheme="minorHAnsi" w:cstheme="minorHAnsi"/>
        </w:rPr>
      </w:pPr>
      <w:r w:rsidRPr="006302E5">
        <w:rPr>
          <w:rFonts w:asciiTheme="minorHAnsi" w:hAnsiTheme="minorHAnsi" w:cstheme="minorHAnsi"/>
        </w:rPr>
        <w:t>Minimalizowanie zużycia zasobów w postaci papieru, tonerów</w:t>
      </w:r>
    </w:p>
    <w:p w14:paraId="48383E3A" w14:textId="77777777" w:rsidR="00D344DB" w:rsidRPr="006302E5" w:rsidRDefault="00D344DB" w:rsidP="002D660D">
      <w:pPr>
        <w:pStyle w:val="Akapitzlist"/>
        <w:numPr>
          <w:ilvl w:val="0"/>
          <w:numId w:val="89"/>
        </w:numPr>
        <w:rPr>
          <w:rFonts w:asciiTheme="minorHAnsi" w:hAnsiTheme="minorHAnsi" w:cstheme="minorHAnsi"/>
        </w:rPr>
      </w:pPr>
      <w:r w:rsidRPr="006302E5">
        <w:rPr>
          <w:rFonts w:asciiTheme="minorHAnsi" w:hAnsiTheme="minorHAnsi" w:cstheme="minorHAnsi"/>
        </w:rPr>
        <w:t>Ograniczenie ilości druku</w:t>
      </w:r>
    </w:p>
    <w:p w14:paraId="30B80ED0" w14:textId="77777777" w:rsidR="00D344DB" w:rsidRPr="006302E5" w:rsidRDefault="00D344DB" w:rsidP="002D660D">
      <w:pPr>
        <w:pStyle w:val="Akapitzlist"/>
        <w:numPr>
          <w:ilvl w:val="0"/>
          <w:numId w:val="89"/>
        </w:numPr>
        <w:rPr>
          <w:rFonts w:asciiTheme="minorHAnsi" w:hAnsiTheme="minorHAnsi" w:cstheme="minorHAnsi"/>
        </w:rPr>
      </w:pPr>
      <w:r w:rsidRPr="006302E5">
        <w:rPr>
          <w:rFonts w:asciiTheme="minorHAnsi" w:hAnsiTheme="minorHAnsi" w:cstheme="minorHAnsi"/>
        </w:rPr>
        <w:t>Przesyłanie materiałów w formie elektronicznej</w:t>
      </w:r>
    </w:p>
    <w:p w14:paraId="201D0FF1" w14:textId="3563AB5C" w:rsidR="00D344DB" w:rsidRPr="006302E5" w:rsidRDefault="00D344DB" w:rsidP="002D660D">
      <w:pPr>
        <w:pStyle w:val="Akapitzlist"/>
        <w:numPr>
          <w:ilvl w:val="0"/>
          <w:numId w:val="89"/>
        </w:numPr>
        <w:rPr>
          <w:rFonts w:asciiTheme="minorHAnsi" w:hAnsiTheme="minorHAnsi" w:cstheme="minorHAnsi"/>
        </w:rPr>
      </w:pPr>
      <w:r w:rsidRPr="006302E5">
        <w:rPr>
          <w:rFonts w:asciiTheme="minorHAnsi" w:hAnsiTheme="minorHAnsi" w:cstheme="minorHAnsi"/>
        </w:rPr>
        <w:t>Drukowanie i kopiowanie obustronne w trybie oszczędnym</w:t>
      </w:r>
      <w:r w:rsidR="00DD6CDC" w:rsidRPr="006302E5">
        <w:rPr>
          <w:rFonts w:asciiTheme="minorHAnsi" w:hAnsiTheme="minorHAnsi" w:cstheme="minorHAnsi"/>
        </w:rPr>
        <w:t xml:space="preserve"> </w:t>
      </w:r>
      <w:r w:rsidR="008502E5" w:rsidRPr="006302E5">
        <w:rPr>
          <w:rFonts w:asciiTheme="minorHAnsi" w:hAnsiTheme="minorHAnsi" w:cstheme="minorHAnsi"/>
        </w:rPr>
        <w:t>tam,</w:t>
      </w:r>
      <w:r w:rsidR="00DD6CDC" w:rsidRPr="006302E5">
        <w:rPr>
          <w:rFonts w:asciiTheme="minorHAnsi" w:hAnsiTheme="minorHAnsi" w:cstheme="minorHAnsi"/>
        </w:rPr>
        <w:t xml:space="preserve"> gdzie to możliwe </w:t>
      </w:r>
    </w:p>
    <w:p w14:paraId="15F943E1" w14:textId="38AA8AC0" w:rsidR="00D344DB" w:rsidRPr="006302E5" w:rsidRDefault="00D344DB" w:rsidP="002D660D">
      <w:pPr>
        <w:pStyle w:val="Akapitzlist"/>
        <w:numPr>
          <w:ilvl w:val="0"/>
          <w:numId w:val="89"/>
        </w:numPr>
        <w:rPr>
          <w:rFonts w:asciiTheme="minorHAnsi" w:hAnsiTheme="minorHAnsi" w:cstheme="minorHAnsi"/>
        </w:rPr>
      </w:pPr>
      <w:r w:rsidRPr="006302E5">
        <w:rPr>
          <w:rFonts w:asciiTheme="minorHAnsi" w:hAnsiTheme="minorHAnsi" w:cstheme="minorHAnsi"/>
        </w:rPr>
        <w:t>Stosowanie elektronicznego obiegu dokumentów</w:t>
      </w:r>
      <w:r w:rsidR="00DD6CDC" w:rsidRPr="006302E5">
        <w:rPr>
          <w:rFonts w:asciiTheme="minorHAnsi" w:hAnsiTheme="minorHAnsi" w:cstheme="minorHAnsi"/>
        </w:rPr>
        <w:t xml:space="preserve"> – także podczas </w:t>
      </w:r>
      <w:proofErr w:type="spellStart"/>
      <w:r w:rsidR="00DD6CDC" w:rsidRPr="006302E5">
        <w:rPr>
          <w:rFonts w:asciiTheme="minorHAnsi" w:hAnsiTheme="minorHAnsi" w:cstheme="minorHAnsi"/>
        </w:rPr>
        <w:t>rekrutracji</w:t>
      </w:r>
      <w:proofErr w:type="spellEnd"/>
      <w:r w:rsidR="00DD6CDC" w:rsidRPr="006302E5">
        <w:rPr>
          <w:rFonts w:asciiTheme="minorHAnsi" w:hAnsiTheme="minorHAnsi" w:cstheme="minorHAnsi"/>
        </w:rPr>
        <w:t xml:space="preserve"> </w:t>
      </w:r>
    </w:p>
    <w:p w14:paraId="16ADD27A" w14:textId="77777777" w:rsidR="00D344DB" w:rsidRPr="006302E5" w:rsidRDefault="00D344DB" w:rsidP="002D660D">
      <w:pPr>
        <w:pStyle w:val="Akapitzlist"/>
        <w:numPr>
          <w:ilvl w:val="0"/>
          <w:numId w:val="89"/>
        </w:numPr>
        <w:rPr>
          <w:rFonts w:asciiTheme="minorHAnsi" w:hAnsiTheme="minorHAnsi" w:cstheme="minorHAnsi"/>
        </w:rPr>
      </w:pPr>
      <w:r w:rsidRPr="006302E5">
        <w:rPr>
          <w:rFonts w:asciiTheme="minorHAnsi" w:hAnsiTheme="minorHAnsi" w:cstheme="minorHAnsi"/>
        </w:rPr>
        <w:t>Segregacja odpadów</w:t>
      </w:r>
    </w:p>
    <w:p w14:paraId="0EC88546" w14:textId="360D489C" w:rsidR="00D344DB" w:rsidRPr="006302E5" w:rsidRDefault="00C72006" w:rsidP="002D660D">
      <w:pPr>
        <w:pStyle w:val="Akapitzlist"/>
        <w:numPr>
          <w:ilvl w:val="0"/>
          <w:numId w:val="89"/>
        </w:numPr>
        <w:rPr>
          <w:rFonts w:asciiTheme="minorHAnsi" w:hAnsiTheme="minorHAnsi" w:cstheme="minorHAnsi"/>
        </w:rPr>
      </w:pPr>
      <w:proofErr w:type="spellStart"/>
      <w:r w:rsidRPr="006302E5">
        <w:rPr>
          <w:rFonts w:asciiTheme="minorHAnsi" w:hAnsiTheme="minorHAnsi" w:cstheme="minorHAnsi"/>
        </w:rPr>
        <w:t>H</w:t>
      </w:r>
      <w:r w:rsidR="00D344DB" w:rsidRPr="006302E5">
        <w:rPr>
          <w:rFonts w:asciiTheme="minorHAnsi" w:hAnsiTheme="minorHAnsi" w:cstheme="minorHAnsi"/>
        </w:rPr>
        <w:t>bernowanie</w:t>
      </w:r>
      <w:proofErr w:type="spellEnd"/>
      <w:r w:rsidR="00D344DB" w:rsidRPr="006302E5">
        <w:rPr>
          <w:rFonts w:asciiTheme="minorHAnsi" w:hAnsiTheme="minorHAnsi" w:cstheme="minorHAnsi"/>
        </w:rPr>
        <w:t xml:space="preserve"> sprzętu, </w:t>
      </w:r>
    </w:p>
    <w:p w14:paraId="7117402E" w14:textId="7EF7D8D0" w:rsidR="000F589C" w:rsidRPr="006302E5" w:rsidRDefault="00D344DB" w:rsidP="002D660D">
      <w:pPr>
        <w:ind w:firstLine="360"/>
        <w:rPr>
          <w:rFonts w:asciiTheme="minorHAnsi" w:hAnsiTheme="minorHAnsi" w:cstheme="minorHAnsi"/>
        </w:rPr>
      </w:pPr>
      <w:r w:rsidRPr="006302E5">
        <w:rPr>
          <w:rFonts w:asciiTheme="minorHAnsi" w:hAnsiTheme="minorHAnsi" w:cstheme="minorHAnsi"/>
        </w:rPr>
        <w:t xml:space="preserve">Wszędzie tam, gdzie i kiedy to możliwe będziemy wdrażać powyższe elementy </w:t>
      </w:r>
      <w:proofErr w:type="spellStart"/>
      <w:r w:rsidRPr="006302E5">
        <w:rPr>
          <w:rFonts w:asciiTheme="minorHAnsi" w:hAnsiTheme="minorHAnsi" w:cstheme="minorHAnsi"/>
        </w:rPr>
        <w:t>ZZR</w:t>
      </w:r>
      <w:proofErr w:type="spellEnd"/>
      <w:r w:rsidRPr="006302E5">
        <w:rPr>
          <w:rFonts w:asciiTheme="minorHAnsi" w:hAnsiTheme="minorHAnsi" w:cstheme="minorHAnsi"/>
        </w:rPr>
        <w:t xml:space="preserve">. </w:t>
      </w:r>
    </w:p>
    <w:p w14:paraId="5A2FD8D1" w14:textId="77777777" w:rsidR="002B7F9C" w:rsidRPr="006302E5" w:rsidRDefault="002B7F9C">
      <w:pPr>
        <w:rPr>
          <w:rFonts w:asciiTheme="minorHAnsi" w:hAnsiTheme="minorHAnsi" w:cstheme="minorHAnsi"/>
          <w:color w:val="FFFFFF" w:themeColor="background1"/>
          <w:spacing w:val="15"/>
          <w:szCs w:val="24"/>
        </w:rPr>
      </w:pPr>
      <w:r w:rsidRPr="006302E5">
        <w:rPr>
          <w:rFonts w:asciiTheme="minorHAnsi" w:hAnsiTheme="minorHAnsi" w:cstheme="minorHAnsi"/>
          <w:szCs w:val="24"/>
        </w:rPr>
        <w:br w:type="page"/>
      </w:r>
    </w:p>
    <w:p w14:paraId="470CC22A" w14:textId="77777777" w:rsidR="0001778F" w:rsidRPr="006302E5" w:rsidRDefault="00D344DB" w:rsidP="00895A26">
      <w:pPr>
        <w:pStyle w:val="Nagwek1"/>
        <w:rPr>
          <w:rFonts w:asciiTheme="minorHAnsi" w:hAnsiTheme="minorHAnsi" w:cstheme="minorHAnsi"/>
        </w:rPr>
      </w:pPr>
      <w:bookmarkStart w:id="69" w:name="_Toc220420216"/>
      <w:r w:rsidRPr="006302E5">
        <w:rPr>
          <w:rFonts w:asciiTheme="minorHAnsi" w:hAnsiTheme="minorHAnsi" w:cstheme="minorHAnsi"/>
        </w:rPr>
        <w:lastRenderedPageBreak/>
        <w:t>Ochrona danych osobowych</w:t>
      </w:r>
      <w:bookmarkEnd w:id="69"/>
      <w:r w:rsidR="002D660D" w:rsidRPr="006302E5">
        <w:rPr>
          <w:rFonts w:asciiTheme="minorHAnsi" w:hAnsiTheme="minorHAnsi" w:cstheme="minorHAnsi"/>
        </w:rPr>
        <w:t xml:space="preserve"> </w:t>
      </w:r>
    </w:p>
    <w:p w14:paraId="611A2384" w14:textId="49EA92C1" w:rsidR="00A538B1" w:rsidRPr="006302E5" w:rsidRDefault="00A538B1" w:rsidP="00441663">
      <w:pPr>
        <w:pStyle w:val="Nagwek2"/>
        <w:rPr>
          <w:rFonts w:asciiTheme="minorHAnsi" w:hAnsiTheme="minorHAnsi" w:cstheme="minorHAnsi"/>
          <w:szCs w:val="24"/>
        </w:rPr>
      </w:pPr>
      <w:bookmarkStart w:id="70" w:name="_Toc220420217"/>
      <w:r w:rsidRPr="006302E5">
        <w:rPr>
          <w:rFonts w:asciiTheme="minorHAnsi" w:hAnsiTheme="minorHAnsi" w:cstheme="minorHAnsi"/>
          <w:szCs w:val="24"/>
        </w:rPr>
        <w:t xml:space="preserve">Formularz klauzuli informacyjnej IZ FE </w:t>
      </w:r>
      <w:proofErr w:type="spellStart"/>
      <w:r w:rsidRPr="006302E5">
        <w:rPr>
          <w:rFonts w:asciiTheme="minorHAnsi" w:hAnsiTheme="minorHAnsi" w:cstheme="minorHAnsi"/>
          <w:szCs w:val="24"/>
        </w:rPr>
        <w:t>SL</w:t>
      </w:r>
      <w:bookmarkEnd w:id="70"/>
      <w:proofErr w:type="spellEnd"/>
    </w:p>
    <w:p w14:paraId="2B4B5AFA" w14:textId="2C7BCD5C" w:rsidR="00A538B1" w:rsidRPr="006302E5" w:rsidRDefault="00A538B1" w:rsidP="00441663">
      <w:pPr>
        <w:pStyle w:val="Nagwek3"/>
        <w:rPr>
          <w:rFonts w:asciiTheme="minorHAnsi" w:hAnsiTheme="minorHAnsi" w:cstheme="minorHAnsi"/>
          <w:szCs w:val="24"/>
        </w:rPr>
      </w:pPr>
      <w:r w:rsidRPr="006302E5">
        <w:rPr>
          <w:rFonts w:asciiTheme="minorHAnsi" w:hAnsiTheme="minorHAnsi" w:cstheme="minorHAnsi"/>
          <w:szCs w:val="24"/>
        </w:rPr>
        <w:t>Informacje dotyczące przetwarzania danych osobowych dla uczestników projektów</w:t>
      </w:r>
    </w:p>
    <w:p w14:paraId="16F32BC1" w14:textId="2FCB35D5" w:rsidR="0002267D" w:rsidRPr="006302E5" w:rsidRDefault="0002267D" w:rsidP="000121F4">
      <w:pPr>
        <w:rPr>
          <w:rFonts w:asciiTheme="minorHAnsi" w:hAnsiTheme="minorHAnsi" w:cstheme="minorHAnsi"/>
          <w:szCs w:val="24"/>
        </w:rPr>
      </w:pPr>
      <w:r w:rsidRPr="006302E5">
        <w:rPr>
          <w:rFonts w:asciiTheme="minorHAnsi" w:hAnsiTheme="minorHAnsi" w:cstheme="minorHAnsi"/>
          <w:szCs w:val="24"/>
        </w:rPr>
        <w:t xml:space="preserve">W związku z przystąpieniem do projektu pn. „ </w:t>
      </w:r>
      <w:r w:rsidR="00181422" w:rsidRPr="00181422">
        <w:rPr>
          <w:rFonts w:asciiTheme="minorHAnsi" w:hAnsiTheme="minorHAnsi" w:cstheme="minorHAnsi"/>
          <w:szCs w:val="24"/>
        </w:rPr>
        <w:t xml:space="preserve">Dogonić zawód – staże dla uczniów </w:t>
      </w:r>
      <w:proofErr w:type="spellStart"/>
      <w:r w:rsidR="00181422" w:rsidRPr="00181422">
        <w:rPr>
          <w:rFonts w:asciiTheme="minorHAnsi" w:hAnsiTheme="minorHAnsi" w:cstheme="minorHAnsi"/>
          <w:szCs w:val="24"/>
        </w:rPr>
        <w:t>ZS5</w:t>
      </w:r>
      <w:proofErr w:type="spellEnd"/>
      <w:r w:rsidR="00181422" w:rsidRPr="00181422">
        <w:rPr>
          <w:rFonts w:asciiTheme="minorHAnsi" w:hAnsiTheme="minorHAnsi" w:cstheme="minorHAnsi"/>
          <w:szCs w:val="24"/>
        </w:rPr>
        <w:t xml:space="preserve"> i ZSTB. Edycja 2</w:t>
      </w:r>
      <w:r w:rsidR="00181422">
        <w:rPr>
          <w:rFonts w:asciiTheme="minorHAnsi" w:hAnsiTheme="minorHAnsi" w:cstheme="minorHAnsi"/>
          <w:szCs w:val="24"/>
        </w:rPr>
        <w:t>”</w:t>
      </w:r>
      <w:r w:rsidRPr="006302E5">
        <w:rPr>
          <w:rFonts w:asciiTheme="minorHAnsi" w:hAnsiTheme="minorHAnsi" w:cstheme="minorHAnsi"/>
          <w:szCs w:val="24"/>
        </w:rPr>
        <w:t xml:space="preserve"> </w:t>
      </w:r>
      <w:r w:rsidR="00EE516E" w:rsidRPr="006302E5">
        <w:rPr>
          <w:rFonts w:asciiTheme="minorHAnsi" w:hAnsiTheme="minorHAnsi" w:cstheme="minorHAnsi"/>
          <w:szCs w:val="24"/>
        </w:rPr>
        <w:t>z</w:t>
      </w:r>
      <w:r w:rsidRPr="006302E5">
        <w:rPr>
          <w:rFonts w:asciiTheme="minorHAnsi" w:hAnsiTheme="minorHAnsi" w:cstheme="minorHAnsi"/>
          <w:szCs w:val="24"/>
        </w:rPr>
        <w:t>godnie z art. 13 ust. 1 i ust. 2 oraz art. 14 ust. 1 i ust. 2 Rozporządzenia UE nr 2016/679 o ochronie danych osobowych ("RODO") informujemy, że:</w:t>
      </w:r>
    </w:p>
    <w:p w14:paraId="3864D087" w14:textId="77777777" w:rsidR="00A538B1"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Administrator danych</w:t>
      </w:r>
    </w:p>
    <w:p w14:paraId="009411DA"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Administratorem danych osobowych jest Zarząd Województwa Śląskiego pełniący rolę Instytucji Zarządzającej programu Fundusze Europejskie dla Śląskiego 2021-2027 (IZ FE </w:t>
      </w:r>
      <w:proofErr w:type="spellStart"/>
      <w:r w:rsidRPr="006302E5">
        <w:rPr>
          <w:rFonts w:asciiTheme="minorHAnsi" w:hAnsiTheme="minorHAnsi" w:cstheme="minorHAnsi"/>
          <w:szCs w:val="24"/>
        </w:rPr>
        <w:t>SL</w:t>
      </w:r>
      <w:proofErr w:type="spellEnd"/>
      <w:r w:rsidRPr="006302E5">
        <w:rPr>
          <w:rFonts w:asciiTheme="minorHAnsi" w:hAnsiTheme="minorHAnsi" w:cstheme="minorHAnsi"/>
          <w:szCs w:val="24"/>
        </w:rPr>
        <w:t>).</w:t>
      </w:r>
    </w:p>
    <w:p w14:paraId="4B7D8AEC"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Dane osobowe przetwarzane są w Urzędzie Marszałkowskim Województwa Śląskiego.</w:t>
      </w:r>
    </w:p>
    <w:p w14:paraId="2A475874"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Siedziba administratora znajduje się w Katowicach przy ul. Ligonia 46, tel. +48 (32) 20 78 888 (centrala), e</w:t>
      </w:r>
      <w:r w:rsidRPr="006302E5">
        <w:rPr>
          <w:rFonts w:asciiTheme="minorHAnsi" w:hAnsiTheme="minorHAnsi" w:cstheme="minorHAnsi"/>
          <w:szCs w:val="24"/>
        </w:rPr>
        <w:noBreakHyphen/>
        <w:t>mail: </w:t>
      </w:r>
      <w:proofErr w:type="spellStart"/>
      <w:r w:rsidRPr="006302E5">
        <w:rPr>
          <w:rFonts w:asciiTheme="minorHAnsi" w:hAnsiTheme="minorHAnsi" w:cstheme="minorHAnsi"/>
        </w:rPr>
        <w:fldChar w:fldCharType="begin"/>
      </w:r>
      <w:r w:rsidRPr="006302E5">
        <w:rPr>
          <w:rFonts w:asciiTheme="minorHAnsi" w:hAnsiTheme="minorHAnsi" w:cstheme="minorHAnsi"/>
        </w:rPr>
        <w:instrText>HYPERLINK "mailto:kancelaria@slaskie.pl"</w:instrText>
      </w:r>
      <w:r w:rsidRPr="006302E5">
        <w:rPr>
          <w:rFonts w:asciiTheme="minorHAnsi" w:hAnsiTheme="minorHAnsi" w:cstheme="minorHAnsi"/>
        </w:rPr>
      </w:r>
      <w:r w:rsidRPr="006302E5">
        <w:rPr>
          <w:rFonts w:asciiTheme="minorHAnsi" w:hAnsiTheme="minorHAnsi" w:cstheme="minorHAnsi"/>
        </w:rPr>
        <w:fldChar w:fldCharType="separate"/>
      </w:r>
      <w:r w:rsidRPr="006302E5">
        <w:rPr>
          <w:rStyle w:val="Hipercze"/>
          <w:rFonts w:asciiTheme="minorHAnsi" w:hAnsiTheme="minorHAnsi" w:cstheme="minorHAnsi"/>
          <w:szCs w:val="24"/>
        </w:rPr>
        <w:t>kancelaria@slaskie.pl</w:t>
      </w:r>
      <w:proofErr w:type="spellEnd"/>
      <w:r w:rsidRPr="006302E5">
        <w:rPr>
          <w:rFonts w:asciiTheme="minorHAnsi" w:hAnsiTheme="minorHAnsi" w:cstheme="minorHAnsi"/>
        </w:rPr>
        <w:fldChar w:fldCharType="end"/>
      </w:r>
    </w:p>
    <w:p w14:paraId="0E191B7B"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Informacje dotyczące kontaktu w formie elektronicznej znajdują się na stronie </w:t>
      </w:r>
      <w:hyperlink r:id="rId8" w:history="1">
        <w:r w:rsidRPr="006302E5">
          <w:rPr>
            <w:rStyle w:val="Hipercze"/>
            <w:rFonts w:asciiTheme="minorHAnsi" w:hAnsiTheme="minorHAnsi" w:cstheme="minorHAnsi"/>
            <w:szCs w:val="24"/>
          </w:rPr>
          <w:t>https://bip.slaskie.pl/</w:t>
        </w:r>
      </w:hyperlink>
    </w:p>
    <w:p w14:paraId="2F1645F9" w14:textId="77777777" w:rsidR="00A538B1"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Inspektor ochrony danych osobowych</w:t>
      </w:r>
    </w:p>
    <w:p w14:paraId="7E19D1C3"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Został wyznaczony inspektor ochrony danych.</w:t>
      </w:r>
    </w:p>
    <w:p w14:paraId="3F9124B2"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Adres e-mail do kontaktu z inspektorem: </w:t>
      </w:r>
      <w:proofErr w:type="spellStart"/>
      <w:r w:rsidRPr="006302E5">
        <w:rPr>
          <w:rFonts w:asciiTheme="minorHAnsi" w:hAnsiTheme="minorHAnsi" w:cstheme="minorHAnsi"/>
        </w:rPr>
        <w:fldChar w:fldCharType="begin"/>
      </w:r>
      <w:r w:rsidRPr="006302E5">
        <w:rPr>
          <w:rFonts w:asciiTheme="minorHAnsi" w:hAnsiTheme="minorHAnsi" w:cstheme="minorHAnsi"/>
        </w:rPr>
        <w:instrText>HYPERLINK "mailto:daneosobowe@slaskie.pl"</w:instrText>
      </w:r>
      <w:r w:rsidRPr="006302E5">
        <w:rPr>
          <w:rFonts w:asciiTheme="minorHAnsi" w:hAnsiTheme="minorHAnsi" w:cstheme="minorHAnsi"/>
        </w:rPr>
      </w:r>
      <w:r w:rsidRPr="006302E5">
        <w:rPr>
          <w:rFonts w:asciiTheme="minorHAnsi" w:hAnsiTheme="minorHAnsi" w:cstheme="minorHAnsi"/>
        </w:rPr>
        <w:fldChar w:fldCharType="separate"/>
      </w:r>
      <w:r w:rsidRPr="006302E5">
        <w:rPr>
          <w:rStyle w:val="Hipercze"/>
          <w:rFonts w:asciiTheme="minorHAnsi" w:hAnsiTheme="minorHAnsi" w:cstheme="minorHAnsi"/>
          <w:szCs w:val="24"/>
        </w:rPr>
        <w:t>daneosobowe@slaskie.pl</w:t>
      </w:r>
      <w:proofErr w:type="spellEnd"/>
      <w:r w:rsidRPr="006302E5">
        <w:rPr>
          <w:rFonts w:asciiTheme="minorHAnsi" w:hAnsiTheme="minorHAnsi" w:cstheme="minorHAnsi"/>
        </w:rPr>
        <w:fldChar w:fldCharType="end"/>
      </w:r>
      <w:r w:rsidRPr="006302E5">
        <w:rPr>
          <w:rFonts w:asciiTheme="minorHAnsi" w:hAnsiTheme="minorHAnsi" w:cstheme="minorHAnsi"/>
          <w:szCs w:val="24"/>
        </w:rPr>
        <w:t>. Pozostałe formy kontaktu są możliwe przy pomocy adresów podanych powyżej.</w:t>
      </w:r>
    </w:p>
    <w:p w14:paraId="3E398812" w14:textId="1F9FE22B" w:rsidR="000121F4" w:rsidRPr="006302E5" w:rsidRDefault="000121F4" w:rsidP="000121F4">
      <w:pPr>
        <w:rPr>
          <w:rFonts w:asciiTheme="minorHAnsi" w:hAnsiTheme="minorHAnsi" w:cstheme="minorHAnsi"/>
          <w:color w:val="0000FF"/>
          <w:szCs w:val="24"/>
          <w:u w:val="single"/>
        </w:rPr>
      </w:pPr>
      <w:r w:rsidRPr="006302E5">
        <w:rPr>
          <w:rFonts w:asciiTheme="minorHAnsi" w:hAnsiTheme="minorHAnsi" w:cstheme="minorHAnsi"/>
          <w:szCs w:val="24"/>
        </w:rPr>
        <w:t>Aktualne dane teleadresowe inspektora, w tym numer telefonu znajdują się w </w:t>
      </w:r>
      <w:hyperlink r:id="rId9" w:tooltip="w książce teleadresowej" w:history="1">
        <w:r w:rsidRPr="006302E5">
          <w:rPr>
            <w:rStyle w:val="Hipercze"/>
            <w:rFonts w:asciiTheme="minorHAnsi" w:hAnsiTheme="minorHAnsi" w:cstheme="minorHAnsi"/>
            <w:szCs w:val="24"/>
          </w:rPr>
          <w:t>książce</w:t>
        </w:r>
        <w:r w:rsidRPr="006302E5">
          <w:rPr>
            <w:rFonts w:asciiTheme="minorHAnsi" w:hAnsiTheme="minorHAnsi" w:cstheme="minorHAnsi"/>
            <w:color w:val="0000FF"/>
          </w:rPr>
          <w:t xml:space="preserve"> </w:t>
        </w:r>
        <w:r w:rsidRPr="006302E5">
          <w:rPr>
            <w:rStyle w:val="Hipercze"/>
            <w:rFonts w:asciiTheme="minorHAnsi" w:hAnsiTheme="minorHAnsi" w:cstheme="minorHAnsi"/>
            <w:szCs w:val="24"/>
          </w:rPr>
          <w:t>teleadresowej</w:t>
        </w:r>
      </w:hyperlink>
      <w:r w:rsidRPr="006302E5">
        <w:rPr>
          <w:rFonts w:asciiTheme="minorHAnsi" w:hAnsiTheme="minorHAnsi" w:cstheme="minorHAnsi"/>
          <w:color w:val="0000FF"/>
          <w:szCs w:val="24"/>
          <w:u w:val="single"/>
        </w:rPr>
        <w:t xml:space="preserve"> </w:t>
      </w:r>
      <w:proofErr w:type="spellStart"/>
      <w:r w:rsidRPr="006302E5">
        <w:rPr>
          <w:rStyle w:val="Hipercze"/>
          <w:rFonts w:asciiTheme="minorHAnsi" w:hAnsiTheme="minorHAnsi" w:cstheme="minorHAnsi"/>
        </w:rPr>
        <w:t>BIP</w:t>
      </w:r>
      <w:proofErr w:type="spellEnd"/>
      <w:r w:rsidRPr="006302E5">
        <w:rPr>
          <w:rFonts w:asciiTheme="minorHAnsi" w:hAnsiTheme="minorHAnsi" w:cstheme="minorHAnsi"/>
          <w:color w:val="0000FF"/>
          <w:szCs w:val="24"/>
          <w:u w:val="single"/>
        </w:rPr>
        <w:t>.</w:t>
      </w:r>
      <w:r w:rsidR="00EE516E" w:rsidRPr="006302E5">
        <w:rPr>
          <w:rFonts w:asciiTheme="minorHAnsi" w:hAnsiTheme="minorHAnsi" w:cstheme="minorHAnsi"/>
          <w:color w:val="0000FF"/>
          <w:szCs w:val="24"/>
          <w:u w:val="single"/>
        </w:rPr>
        <w:t xml:space="preserve"> </w:t>
      </w:r>
    </w:p>
    <w:p w14:paraId="7EF9D1D9" w14:textId="77777777" w:rsidR="00A538B1"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Cele i podstawy prawne przetwarzania</w:t>
      </w:r>
    </w:p>
    <w:p w14:paraId="12CCB4BE" w14:textId="167A843F"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Dane osobowe przetwarzamy w związku z realizacją zadań w ramach programu Fundusze Europejskie dla Śląskiego 2021</w:t>
      </w:r>
      <w:r w:rsidRPr="006302E5">
        <w:rPr>
          <w:rFonts w:asciiTheme="minorHAnsi" w:hAnsiTheme="minorHAnsi" w:cstheme="minorHAnsi"/>
          <w:szCs w:val="24"/>
        </w:rPr>
        <w:noBreakHyphen/>
        <w:t xml:space="preserve">2027 (FE </w:t>
      </w:r>
      <w:proofErr w:type="spellStart"/>
      <w:r w:rsidRPr="006302E5">
        <w:rPr>
          <w:rFonts w:asciiTheme="minorHAnsi" w:hAnsiTheme="minorHAnsi" w:cstheme="minorHAnsi"/>
          <w:szCs w:val="24"/>
        </w:rPr>
        <w:t>SL</w:t>
      </w:r>
      <w:proofErr w:type="spellEnd"/>
      <w:r w:rsidRPr="006302E5">
        <w:rPr>
          <w:rFonts w:asciiTheme="minorHAnsi" w:hAnsiTheme="minorHAnsi" w:cstheme="minorHAnsi"/>
          <w:szCs w:val="24"/>
        </w:rPr>
        <w:t xml:space="preserve">). </w:t>
      </w:r>
    </w:p>
    <w:p w14:paraId="523E9871"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Dane osobowe przetwarzamy w celach:</w:t>
      </w:r>
    </w:p>
    <w:p w14:paraId="466B0277" w14:textId="77777777" w:rsidR="000121F4" w:rsidRPr="006302E5" w:rsidRDefault="000121F4" w:rsidP="000121F4">
      <w:pPr>
        <w:pStyle w:val="Akapitzlist"/>
        <w:numPr>
          <w:ilvl w:val="0"/>
          <w:numId w:val="59"/>
        </w:numPr>
        <w:spacing w:before="0"/>
        <w:rPr>
          <w:rFonts w:asciiTheme="minorHAnsi" w:hAnsiTheme="minorHAnsi" w:cstheme="minorHAnsi"/>
          <w:szCs w:val="24"/>
        </w:rPr>
      </w:pPr>
      <w:r w:rsidRPr="006302E5">
        <w:rPr>
          <w:rFonts w:asciiTheme="minorHAnsi" w:hAnsiTheme="minorHAnsi" w:cstheme="minorHAnsi"/>
          <w:szCs w:val="24"/>
        </w:rPr>
        <w:t>wdrożenia i zarządzania programem,</w:t>
      </w:r>
    </w:p>
    <w:p w14:paraId="124A59CA" w14:textId="77777777" w:rsidR="000121F4" w:rsidRPr="006302E5" w:rsidRDefault="000121F4" w:rsidP="000121F4">
      <w:pPr>
        <w:pStyle w:val="Akapitzlist"/>
        <w:numPr>
          <w:ilvl w:val="0"/>
          <w:numId w:val="59"/>
        </w:numPr>
        <w:spacing w:before="0"/>
        <w:rPr>
          <w:rFonts w:asciiTheme="minorHAnsi" w:hAnsiTheme="minorHAnsi" w:cstheme="minorHAnsi"/>
          <w:szCs w:val="24"/>
        </w:rPr>
      </w:pPr>
      <w:r w:rsidRPr="006302E5">
        <w:rPr>
          <w:rFonts w:asciiTheme="minorHAnsi" w:hAnsiTheme="minorHAnsi" w:cstheme="minorHAnsi"/>
          <w:szCs w:val="24"/>
        </w:rPr>
        <w:t>związanych z wydatkowaniem i rozliczeniem środków europejskich w ramach programu, w tym z potwierdzeniem kwalifikowalności wydatków,</w:t>
      </w:r>
    </w:p>
    <w:p w14:paraId="49634398" w14:textId="77777777" w:rsidR="000121F4" w:rsidRPr="006302E5" w:rsidRDefault="000121F4" w:rsidP="000121F4">
      <w:pPr>
        <w:pStyle w:val="Akapitzlist"/>
        <w:numPr>
          <w:ilvl w:val="0"/>
          <w:numId w:val="59"/>
        </w:numPr>
        <w:spacing w:before="0"/>
        <w:rPr>
          <w:rFonts w:asciiTheme="minorHAnsi" w:hAnsiTheme="minorHAnsi" w:cstheme="minorHAnsi"/>
          <w:szCs w:val="24"/>
        </w:rPr>
      </w:pPr>
      <w:r w:rsidRPr="006302E5">
        <w:rPr>
          <w:rFonts w:asciiTheme="minorHAnsi" w:hAnsiTheme="minorHAnsi" w:cstheme="minorHAnsi"/>
          <w:szCs w:val="24"/>
        </w:rPr>
        <w:lastRenderedPageBreak/>
        <w:t>prowadzenia badań ewaluacyjnych, ekspertyz i analiz,</w:t>
      </w:r>
    </w:p>
    <w:p w14:paraId="0024F451" w14:textId="77777777" w:rsidR="000121F4" w:rsidRPr="006302E5" w:rsidRDefault="000121F4" w:rsidP="000121F4">
      <w:pPr>
        <w:pStyle w:val="Akapitzlist"/>
        <w:numPr>
          <w:ilvl w:val="0"/>
          <w:numId w:val="59"/>
        </w:numPr>
        <w:spacing w:before="0"/>
        <w:rPr>
          <w:rFonts w:asciiTheme="minorHAnsi" w:hAnsiTheme="minorHAnsi" w:cstheme="minorHAnsi"/>
          <w:szCs w:val="24"/>
        </w:rPr>
      </w:pPr>
      <w:r w:rsidRPr="006302E5">
        <w:rPr>
          <w:rFonts w:asciiTheme="minorHAnsi" w:hAnsiTheme="minorHAnsi" w:cstheme="minorHAnsi"/>
          <w:szCs w:val="24"/>
        </w:rPr>
        <w:t>związanych z zapobieganiem wystąpienia nieprawidłowości, wykrywaniem i korygowaniem nieprawidłowości w wydatkowaniu środków europejskich, ochroną interesu finansowego Unii Europejskiej,</w:t>
      </w:r>
    </w:p>
    <w:p w14:paraId="24BD6F97" w14:textId="77777777" w:rsidR="000121F4" w:rsidRPr="006302E5" w:rsidRDefault="000121F4" w:rsidP="000121F4">
      <w:pPr>
        <w:pStyle w:val="Akapitzlist"/>
        <w:numPr>
          <w:ilvl w:val="0"/>
          <w:numId w:val="59"/>
        </w:numPr>
        <w:spacing w:before="0"/>
        <w:rPr>
          <w:rFonts w:asciiTheme="minorHAnsi" w:hAnsiTheme="minorHAnsi" w:cstheme="minorHAnsi"/>
          <w:szCs w:val="24"/>
        </w:rPr>
      </w:pPr>
      <w:r w:rsidRPr="006302E5">
        <w:rPr>
          <w:rFonts w:asciiTheme="minorHAnsi" w:hAnsiTheme="minorHAnsi" w:cstheme="minorHAnsi"/>
          <w:szCs w:val="24"/>
        </w:rPr>
        <w:t>związanych z zapewnianiem ścieżki audytu.</w:t>
      </w:r>
    </w:p>
    <w:p w14:paraId="126EB51F"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Dane osobowe przetwarzamy ponieważ:</w:t>
      </w:r>
    </w:p>
    <w:p w14:paraId="3C273024" w14:textId="77777777" w:rsidR="000121F4" w:rsidRPr="006302E5" w:rsidRDefault="000121F4" w:rsidP="000121F4">
      <w:pPr>
        <w:pStyle w:val="Akapitzlist"/>
        <w:numPr>
          <w:ilvl w:val="0"/>
          <w:numId w:val="49"/>
        </w:numPr>
        <w:spacing w:before="0" w:after="60"/>
        <w:rPr>
          <w:rFonts w:asciiTheme="minorHAnsi" w:hAnsiTheme="minorHAnsi" w:cstheme="minorHAnsi"/>
          <w:szCs w:val="24"/>
        </w:rPr>
      </w:pPr>
      <w:r w:rsidRPr="006302E5">
        <w:rPr>
          <w:rFonts w:asciiTheme="minorHAnsi" w:hAnsiTheme="minorHAnsi" w:cstheme="minorHAnsi"/>
          <w:szCs w:val="24"/>
        </w:rPr>
        <w:t>wykonujemy obowiązki prawne (art. 6 ust. 1 lit. c RODO);</w:t>
      </w:r>
    </w:p>
    <w:p w14:paraId="466EB2AA" w14:textId="77777777" w:rsidR="000121F4" w:rsidRPr="006302E5" w:rsidRDefault="000121F4" w:rsidP="000121F4">
      <w:pPr>
        <w:pStyle w:val="Akapitzlist"/>
        <w:numPr>
          <w:ilvl w:val="0"/>
          <w:numId w:val="49"/>
        </w:numPr>
        <w:spacing w:before="0" w:after="60"/>
        <w:rPr>
          <w:rFonts w:asciiTheme="minorHAnsi" w:hAnsiTheme="minorHAnsi" w:cstheme="minorHAnsi"/>
          <w:szCs w:val="24"/>
        </w:rPr>
      </w:pPr>
      <w:r w:rsidRPr="006302E5">
        <w:rPr>
          <w:rFonts w:asciiTheme="minorHAnsi" w:hAnsiTheme="minorHAnsi" w:cstheme="minorHAnsi"/>
          <w:szCs w:val="24"/>
        </w:rPr>
        <w:t>wykonujemy zadania w interesie publicznym lub w ramach sprawowania władzy publicznej (art. 6 ust. 1 lit. e RODO);</w:t>
      </w:r>
    </w:p>
    <w:p w14:paraId="1FC8F894" w14:textId="77777777" w:rsidR="000121F4" w:rsidRPr="006302E5" w:rsidRDefault="000121F4" w:rsidP="000121F4">
      <w:pPr>
        <w:pStyle w:val="Akapitzlist"/>
        <w:numPr>
          <w:ilvl w:val="0"/>
          <w:numId w:val="49"/>
        </w:numPr>
        <w:spacing w:before="0" w:after="60"/>
        <w:rPr>
          <w:rFonts w:asciiTheme="minorHAnsi" w:hAnsiTheme="minorHAnsi" w:cstheme="minorHAnsi"/>
          <w:szCs w:val="24"/>
        </w:rPr>
      </w:pPr>
      <w:r w:rsidRPr="006302E5">
        <w:rPr>
          <w:rFonts w:asciiTheme="minorHAnsi" w:hAnsiTheme="minorHAnsi" w:cstheme="minorHAnsi"/>
          <w:szCs w:val="24"/>
        </w:rPr>
        <w:t>jest to niezbędne ze względów związanych z ważnym interesem publicznym i na podstawie prawa Unii (art. 9 ust. 2 lit. g RODO);</w:t>
      </w:r>
    </w:p>
    <w:p w14:paraId="7BF510EA" w14:textId="77777777" w:rsidR="000121F4" w:rsidRPr="006302E5" w:rsidRDefault="000121F4" w:rsidP="000121F4">
      <w:pPr>
        <w:pStyle w:val="Akapitzlist"/>
        <w:numPr>
          <w:ilvl w:val="0"/>
          <w:numId w:val="49"/>
        </w:numPr>
        <w:spacing w:before="0" w:after="60"/>
        <w:rPr>
          <w:rFonts w:asciiTheme="minorHAnsi" w:hAnsiTheme="minorHAnsi" w:cstheme="minorHAnsi"/>
          <w:szCs w:val="24"/>
        </w:rPr>
      </w:pPr>
      <w:r w:rsidRPr="006302E5">
        <w:rPr>
          <w:rFonts w:asciiTheme="minorHAnsi" w:hAnsiTheme="minorHAnsi" w:cstheme="minorHAnsi"/>
          <w:szCs w:val="24"/>
        </w:rPr>
        <w:t>jest to niezbędne do celów archiwalnych w interesie publicznym, do celów badań naukowych lub historycznych lub do celów statystycznych (art. 6 ust. 1 lit. c RODO oraz art. 9 ust. 2 lit. j RODO).</w:t>
      </w:r>
    </w:p>
    <w:p w14:paraId="293BD7C5" w14:textId="77777777" w:rsidR="00A538B1"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Podstawa prawna przetwarzania:</w:t>
      </w:r>
    </w:p>
    <w:p w14:paraId="73881B21" w14:textId="77777777" w:rsidR="000121F4" w:rsidRPr="006302E5" w:rsidRDefault="000121F4" w:rsidP="000121F4">
      <w:pPr>
        <w:pStyle w:val="Akapitzlist"/>
        <w:numPr>
          <w:ilvl w:val="0"/>
          <w:numId w:val="50"/>
        </w:numPr>
        <w:spacing w:before="0"/>
        <w:ind w:left="714" w:hanging="357"/>
        <w:rPr>
          <w:rFonts w:asciiTheme="minorHAnsi" w:hAnsiTheme="minorHAnsi" w:cstheme="minorHAnsi"/>
          <w:szCs w:val="24"/>
        </w:rPr>
      </w:pPr>
      <w:r w:rsidRPr="006302E5">
        <w:rPr>
          <w:rFonts w:asciiTheme="minorHAnsi" w:hAnsiTheme="minorHAnsi" w:cstheme="minorHAnsi"/>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4785BF3E" w14:textId="77777777" w:rsidR="000121F4" w:rsidRPr="006302E5" w:rsidRDefault="000121F4" w:rsidP="000121F4">
      <w:pPr>
        <w:pStyle w:val="Akapitzlist"/>
        <w:numPr>
          <w:ilvl w:val="0"/>
          <w:numId w:val="50"/>
        </w:numPr>
        <w:spacing w:before="0"/>
        <w:ind w:left="714" w:hanging="357"/>
        <w:rPr>
          <w:rFonts w:asciiTheme="minorHAnsi" w:hAnsiTheme="minorHAnsi" w:cstheme="minorHAnsi"/>
          <w:szCs w:val="24"/>
        </w:rPr>
      </w:pPr>
      <w:r w:rsidRPr="006302E5">
        <w:rPr>
          <w:rFonts w:asciiTheme="minorHAnsi" w:hAnsiTheme="minorHAnsi" w:cstheme="minorHAnsi"/>
          <w:szCs w:val="24"/>
        </w:rPr>
        <w:t>Rozporządzenie Parlamentu Europejskiego i Rady (UE) 2021/1057 z dnia 24 czerwca 2021 r. ustanawiającego Europejski Fundusz Społeczny Plus (EFS+) oraz uchylającego rozporządzenie (UE) nr 1296/2013 („</w:t>
      </w:r>
      <w:proofErr w:type="spellStart"/>
      <w:r w:rsidRPr="006302E5">
        <w:rPr>
          <w:rFonts w:asciiTheme="minorHAnsi" w:hAnsiTheme="minorHAnsi" w:cstheme="minorHAnsi"/>
          <w:szCs w:val="24"/>
        </w:rPr>
        <w:t>rozp</w:t>
      </w:r>
      <w:proofErr w:type="spellEnd"/>
      <w:r w:rsidRPr="006302E5">
        <w:rPr>
          <w:rFonts w:asciiTheme="minorHAnsi" w:hAnsiTheme="minorHAnsi" w:cstheme="minorHAnsi"/>
          <w:szCs w:val="24"/>
        </w:rPr>
        <w:t>. EFS+”) – w szczególności załączniki;</w:t>
      </w:r>
    </w:p>
    <w:p w14:paraId="710689E8" w14:textId="77777777" w:rsidR="000121F4" w:rsidRPr="006302E5" w:rsidRDefault="000121F4" w:rsidP="000121F4">
      <w:pPr>
        <w:pStyle w:val="Akapitzlist"/>
        <w:numPr>
          <w:ilvl w:val="0"/>
          <w:numId w:val="50"/>
        </w:numPr>
        <w:spacing w:before="0"/>
        <w:ind w:left="714" w:hanging="357"/>
        <w:rPr>
          <w:rFonts w:asciiTheme="minorHAnsi" w:hAnsiTheme="minorHAnsi" w:cstheme="minorHAnsi"/>
          <w:szCs w:val="24"/>
        </w:rPr>
      </w:pPr>
      <w:r w:rsidRPr="006302E5">
        <w:rPr>
          <w:rFonts w:asciiTheme="minorHAnsi" w:hAnsiTheme="minorHAnsi" w:cstheme="minorHAnsi"/>
          <w:szCs w:val="24"/>
        </w:rPr>
        <w:t>Rozporządzenie Parlamentu Europejskiego i Rady (UE) 2021/1056 z dnia 24 czerwca 2021 r. ustanawiającego Fundusz na rzecz Sprawiedliwej Transformacji („</w:t>
      </w:r>
      <w:proofErr w:type="spellStart"/>
      <w:r w:rsidRPr="006302E5">
        <w:rPr>
          <w:rFonts w:asciiTheme="minorHAnsi" w:hAnsiTheme="minorHAnsi" w:cstheme="minorHAnsi"/>
          <w:szCs w:val="24"/>
        </w:rPr>
        <w:t>rozp</w:t>
      </w:r>
      <w:proofErr w:type="spellEnd"/>
      <w:r w:rsidRPr="006302E5">
        <w:rPr>
          <w:rFonts w:asciiTheme="minorHAnsi" w:hAnsiTheme="minorHAnsi" w:cstheme="minorHAnsi"/>
          <w:szCs w:val="24"/>
        </w:rPr>
        <w:t xml:space="preserve">. </w:t>
      </w:r>
      <w:proofErr w:type="spellStart"/>
      <w:r w:rsidRPr="006302E5">
        <w:rPr>
          <w:rFonts w:asciiTheme="minorHAnsi" w:hAnsiTheme="minorHAnsi" w:cstheme="minorHAnsi"/>
          <w:szCs w:val="24"/>
        </w:rPr>
        <w:t>FST</w:t>
      </w:r>
      <w:proofErr w:type="spellEnd"/>
      <w:r w:rsidRPr="006302E5">
        <w:rPr>
          <w:rFonts w:asciiTheme="minorHAnsi" w:hAnsiTheme="minorHAnsi" w:cstheme="minorHAnsi"/>
          <w:szCs w:val="24"/>
        </w:rPr>
        <w:t xml:space="preserve">”) – w szczególności załącznik </w:t>
      </w:r>
      <w:proofErr w:type="spellStart"/>
      <w:r w:rsidRPr="006302E5">
        <w:rPr>
          <w:rFonts w:asciiTheme="minorHAnsi" w:hAnsiTheme="minorHAnsi" w:cstheme="minorHAnsi"/>
          <w:szCs w:val="24"/>
        </w:rPr>
        <w:t>III;Ustawa</w:t>
      </w:r>
      <w:proofErr w:type="spellEnd"/>
      <w:r w:rsidRPr="006302E5">
        <w:rPr>
          <w:rFonts w:asciiTheme="minorHAnsi" w:hAnsiTheme="minorHAnsi" w:cstheme="minorHAnsi"/>
          <w:szCs w:val="24"/>
        </w:rPr>
        <w:t xml:space="preserve"> o zasadach realizacji zadań finansowanych ze środków europejskich w perspektywie finansowej 2021-2027(„ustawa wdrożeniowa”) – w szczególności art. 8 ust. 1 pkt 2) oraz art. 8 ust. 2, rozdział 18;</w:t>
      </w:r>
    </w:p>
    <w:p w14:paraId="22E58810" w14:textId="77777777" w:rsidR="000121F4" w:rsidRPr="006302E5" w:rsidRDefault="000121F4" w:rsidP="000121F4">
      <w:pPr>
        <w:pStyle w:val="Akapitzlist"/>
        <w:numPr>
          <w:ilvl w:val="0"/>
          <w:numId w:val="50"/>
        </w:numPr>
        <w:spacing w:before="0"/>
        <w:ind w:left="714" w:hanging="357"/>
        <w:rPr>
          <w:rFonts w:asciiTheme="minorHAnsi" w:hAnsiTheme="minorHAnsi" w:cstheme="minorHAnsi"/>
          <w:szCs w:val="24"/>
        </w:rPr>
      </w:pPr>
      <w:r w:rsidRPr="006302E5">
        <w:rPr>
          <w:rFonts w:asciiTheme="minorHAnsi" w:hAnsiTheme="minorHAnsi" w:cstheme="minorHAnsi"/>
          <w:szCs w:val="24"/>
        </w:rPr>
        <w:lastRenderedPageBreak/>
        <w:t>Ustawa z dnia 14 czerwca 1960 r. – Kodeks postępowania administracyjnego;</w:t>
      </w:r>
    </w:p>
    <w:p w14:paraId="5AA18E2D" w14:textId="77777777" w:rsidR="000121F4" w:rsidRPr="006302E5" w:rsidRDefault="000121F4" w:rsidP="000121F4">
      <w:pPr>
        <w:pStyle w:val="Akapitzlist"/>
        <w:numPr>
          <w:ilvl w:val="0"/>
          <w:numId w:val="50"/>
        </w:numPr>
        <w:spacing w:before="0"/>
        <w:ind w:left="714" w:hanging="357"/>
        <w:rPr>
          <w:rFonts w:asciiTheme="minorHAnsi" w:hAnsiTheme="minorHAnsi" w:cstheme="minorHAnsi"/>
          <w:szCs w:val="24"/>
        </w:rPr>
      </w:pPr>
      <w:r w:rsidRPr="006302E5">
        <w:rPr>
          <w:rFonts w:asciiTheme="minorHAnsi" w:hAnsiTheme="minorHAnsi" w:cstheme="minorHAnsi"/>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3EE2DDF4" w14:textId="77777777" w:rsidR="00A538B1"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Zakres i źródło danych osobowych</w:t>
      </w:r>
    </w:p>
    <w:p w14:paraId="07EB4CBA"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Dane osobowe przetwarzamy:</w:t>
      </w:r>
    </w:p>
    <w:p w14:paraId="68EB2B5F" w14:textId="77777777" w:rsidR="000121F4" w:rsidRPr="006302E5" w:rsidRDefault="000121F4" w:rsidP="000121F4">
      <w:pPr>
        <w:pStyle w:val="Akapitzlist"/>
        <w:numPr>
          <w:ilvl w:val="0"/>
          <w:numId w:val="52"/>
        </w:numPr>
        <w:spacing w:before="0"/>
        <w:rPr>
          <w:rFonts w:asciiTheme="minorHAnsi" w:hAnsiTheme="minorHAnsi" w:cstheme="minorHAnsi"/>
          <w:szCs w:val="24"/>
        </w:rPr>
      </w:pPr>
      <w:r w:rsidRPr="006302E5">
        <w:rPr>
          <w:rFonts w:asciiTheme="minorHAnsi" w:hAnsiTheme="minorHAnsi" w:cstheme="minorHAnsi"/>
          <w:szCs w:val="24"/>
        </w:rPr>
        <w:t>w zakresie jaki jest niezbędny do realizacji danej sprawy,</w:t>
      </w:r>
    </w:p>
    <w:p w14:paraId="20EBD75F" w14:textId="77777777" w:rsidR="000121F4" w:rsidRPr="006302E5" w:rsidRDefault="000121F4" w:rsidP="000121F4">
      <w:pPr>
        <w:pStyle w:val="Akapitzlist"/>
        <w:numPr>
          <w:ilvl w:val="0"/>
          <w:numId w:val="52"/>
        </w:numPr>
        <w:spacing w:before="0"/>
        <w:rPr>
          <w:rFonts w:asciiTheme="minorHAnsi" w:hAnsiTheme="minorHAnsi" w:cstheme="minorHAnsi"/>
          <w:szCs w:val="24"/>
        </w:rPr>
      </w:pPr>
      <w:r w:rsidRPr="006302E5">
        <w:rPr>
          <w:rFonts w:asciiTheme="minorHAnsi" w:hAnsiTheme="minorHAnsi" w:cstheme="minorHAnsi"/>
          <w:szCs w:val="24"/>
        </w:rPr>
        <w:t>w zakresie w jakim zostaną nam podane bezpośrednio przez osobę, której dane dotyczą,</w:t>
      </w:r>
    </w:p>
    <w:p w14:paraId="12B214A8" w14:textId="77777777" w:rsidR="000121F4" w:rsidRPr="006302E5" w:rsidRDefault="000121F4" w:rsidP="000121F4">
      <w:pPr>
        <w:pStyle w:val="Akapitzlist"/>
        <w:numPr>
          <w:ilvl w:val="0"/>
          <w:numId w:val="52"/>
        </w:numPr>
        <w:spacing w:before="0"/>
        <w:rPr>
          <w:rFonts w:asciiTheme="minorHAnsi" w:hAnsiTheme="minorHAnsi" w:cstheme="minorHAnsi"/>
          <w:szCs w:val="24"/>
        </w:rPr>
      </w:pPr>
      <w:r w:rsidRPr="006302E5">
        <w:rPr>
          <w:rFonts w:asciiTheme="minorHAnsi" w:hAnsiTheme="minorHAnsi" w:cstheme="minorHAnsi"/>
          <w:szCs w:val="24"/>
        </w:rPr>
        <w:t>w zakresie w jakim zostaną nam podane przez inny podmiot lub innego administratora danych.</w:t>
      </w:r>
    </w:p>
    <w:p w14:paraId="54CF2CE6"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Dane osobowe najczęściej są przekazywane do IZ FE </w:t>
      </w:r>
      <w:proofErr w:type="spellStart"/>
      <w:r w:rsidRPr="006302E5">
        <w:rPr>
          <w:rFonts w:asciiTheme="minorHAnsi" w:hAnsiTheme="minorHAnsi" w:cstheme="minorHAnsi"/>
          <w:szCs w:val="24"/>
        </w:rPr>
        <w:t>SL</w:t>
      </w:r>
      <w:proofErr w:type="spellEnd"/>
      <w:r w:rsidRPr="006302E5">
        <w:rPr>
          <w:rFonts w:asciiTheme="minorHAnsi" w:hAnsiTheme="minorHAnsi" w:cstheme="minorHAnsi"/>
          <w:szCs w:val="24"/>
        </w:rPr>
        <w:t xml:space="preserve"> przez beneficjentów, partnerów, podmioty realizujące projekty, za pośrednictwem systemów informatycznych. </w:t>
      </w:r>
    </w:p>
    <w:p w14:paraId="2AFA526A"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W przypadku projektów realizowanych przez Urząd Marszałkowski Województwa Śląskiego, dane są pozyskiwane bezpośrednio od uczestników.</w:t>
      </w:r>
    </w:p>
    <w:p w14:paraId="603884B2"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Zakres danych osobowych różni się pomiędzy projektami a także zależy od funduszu udzielającego wsparcie (EFS+, </w:t>
      </w:r>
      <w:proofErr w:type="spellStart"/>
      <w:r w:rsidRPr="006302E5">
        <w:rPr>
          <w:rFonts w:asciiTheme="minorHAnsi" w:hAnsiTheme="minorHAnsi" w:cstheme="minorHAnsi"/>
          <w:szCs w:val="24"/>
        </w:rPr>
        <w:t>FST</w:t>
      </w:r>
      <w:proofErr w:type="spellEnd"/>
      <w:r w:rsidRPr="006302E5">
        <w:rPr>
          <w:rFonts w:asciiTheme="minorHAnsi" w:hAnsiTheme="minorHAnsi" w:cstheme="minorHAnsi"/>
          <w:szCs w:val="24"/>
        </w:rPr>
        <w:t xml:space="preserve">). Uczestnikiem jest każda osoba fizyczna, która odnosi bezpośrednio korzyści w danym projekcie. </w:t>
      </w:r>
    </w:p>
    <w:p w14:paraId="734798D9"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Możemy przetwarzać następujące dane osobowe uczestników projektów: </w:t>
      </w:r>
    </w:p>
    <w:p w14:paraId="1CBFA429"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F097EF3"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b) dane związane z zakresem uczestnictwa w projekcie (takie jak wymiar czasu pracy, stanowisko, kwota wynagrodzenia, obywatelstwo, obszar według stopnia urbanizacji (</w:t>
      </w:r>
      <w:proofErr w:type="spellStart"/>
      <w:r w:rsidRPr="006302E5">
        <w:rPr>
          <w:rFonts w:asciiTheme="minorHAnsi" w:hAnsiTheme="minorHAnsi" w:cstheme="minorHAnsi"/>
          <w:szCs w:val="24"/>
        </w:rPr>
        <w:t>DEGURBA</w:t>
      </w:r>
      <w:proofErr w:type="spellEnd"/>
      <w:r w:rsidRPr="006302E5">
        <w:rPr>
          <w:rFonts w:asciiTheme="minorHAnsi" w:hAnsiTheme="minorHAnsi" w:cstheme="minorHAnsi"/>
          <w:szCs w:val="24"/>
        </w:rPr>
        <w:t xml:space="preserve">), status mieszkaniowy, data rozpoczęcia udziału w projekcie lub wsparciu, data zakończenia udziału w projekcie lub wsparciu, status na rynku pracy, data założenia działalności gospodarczej, kwota </w:t>
      </w:r>
      <w:r w:rsidRPr="006302E5">
        <w:rPr>
          <w:rFonts w:asciiTheme="minorHAnsi" w:hAnsiTheme="minorHAnsi" w:cstheme="minorHAnsi"/>
          <w:szCs w:val="24"/>
        </w:rPr>
        <w:lastRenderedPageBreak/>
        <w:t>przyznanych środków na założenie działalności gospodarczej, kod w Polskiej Klasyfikacji Działalności (</w:t>
      </w:r>
      <w:proofErr w:type="spellStart"/>
      <w:r w:rsidRPr="006302E5">
        <w:rPr>
          <w:rFonts w:asciiTheme="minorHAnsi" w:hAnsiTheme="minorHAnsi" w:cstheme="minorHAnsi"/>
          <w:szCs w:val="24"/>
        </w:rPr>
        <w:t>PKD</w:t>
      </w:r>
      <w:proofErr w:type="spellEnd"/>
      <w:r w:rsidRPr="006302E5">
        <w:rPr>
          <w:rFonts w:asciiTheme="minorHAnsi" w:hAnsiTheme="minorHAnsi" w:cstheme="minorHAnsi"/>
          <w:szCs w:val="24"/>
        </w:rPr>
        <w:t>) założonej działalności gospodarczej, forma i okres zaangażowania w projekcie, planowana data zakończenia edukacji w placówce edukacyjnej, w której skorzystano ze wsparcia),</w:t>
      </w:r>
    </w:p>
    <w:p w14:paraId="2A582A1D"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13545B5A"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Ponadto w przypadku uczestnika projektu otrzymującego wsparcie z EFS+ </w:t>
      </w:r>
      <w:r w:rsidRPr="006302E5">
        <w:rPr>
          <w:rFonts w:asciiTheme="minorHAnsi" w:hAnsiTheme="minorHAnsi" w:cstheme="minorHAnsi"/>
          <w:b/>
          <w:bCs/>
          <w:szCs w:val="24"/>
        </w:rPr>
        <w:t>mogą</w:t>
      </w:r>
      <w:r w:rsidRPr="006302E5">
        <w:rPr>
          <w:rFonts w:asciiTheme="minorHAnsi" w:hAnsiTheme="minorHAnsi" w:cstheme="minorHAnsi"/>
          <w:szCs w:val="24"/>
        </w:rPr>
        <w:t xml:space="preserve"> być także przetwarzane dane dotyczące pochodzenia rasowego lub etnicznego lub zdrowia oraz dane dotyczące terminu zakończenia odbywania kary pozbawienia wolności przez osoby skazane.</w:t>
      </w:r>
    </w:p>
    <w:p w14:paraId="3546D701" w14:textId="21067FCC" w:rsidR="000121F4" w:rsidRPr="006302E5" w:rsidRDefault="00F8055A" w:rsidP="000121F4">
      <w:pPr>
        <w:rPr>
          <w:rFonts w:asciiTheme="minorHAnsi" w:hAnsiTheme="minorHAnsi" w:cstheme="minorHAnsi"/>
          <w:szCs w:val="24"/>
        </w:rPr>
      </w:pPr>
      <w:r w:rsidRPr="006302E5">
        <w:rPr>
          <w:rFonts w:asciiTheme="minorHAnsi" w:hAnsiTheme="minorHAnsi" w:cstheme="minorHAnsi"/>
          <w:szCs w:val="24"/>
        </w:rPr>
        <w:t xml:space="preserve">Informacje o odbiorcach danych: </w:t>
      </w:r>
      <w:r w:rsidR="000121F4" w:rsidRPr="006302E5">
        <w:rPr>
          <w:rFonts w:asciiTheme="minorHAnsi" w:hAnsiTheme="minorHAnsi" w:cstheme="minorHAnsi"/>
          <w:szCs w:val="24"/>
        </w:rPr>
        <w:t>Odbiorcami danych osobowych będą:</w:t>
      </w:r>
    </w:p>
    <w:p w14:paraId="79B32444" w14:textId="77777777" w:rsidR="000121F4" w:rsidRPr="006302E5" w:rsidRDefault="000121F4" w:rsidP="000121F4">
      <w:pPr>
        <w:pStyle w:val="Akapitzlist"/>
        <w:numPr>
          <w:ilvl w:val="0"/>
          <w:numId w:val="53"/>
        </w:numPr>
        <w:spacing w:before="0"/>
        <w:rPr>
          <w:rFonts w:asciiTheme="minorHAnsi" w:hAnsiTheme="minorHAnsi" w:cstheme="minorHAnsi"/>
          <w:szCs w:val="24"/>
        </w:rPr>
      </w:pPr>
      <w:r w:rsidRPr="006302E5">
        <w:rPr>
          <w:rFonts w:asciiTheme="minorHAnsi" w:hAnsiTheme="minorHAnsi" w:cstheme="minorHAnsi"/>
          <w:szCs w:val="24"/>
        </w:rPr>
        <w:t xml:space="preserve">osoby upoważnione przez administratora danych osobowych (pracownicy IZ FE </w:t>
      </w:r>
      <w:proofErr w:type="spellStart"/>
      <w:r w:rsidRPr="006302E5">
        <w:rPr>
          <w:rFonts w:asciiTheme="minorHAnsi" w:hAnsiTheme="minorHAnsi" w:cstheme="minorHAnsi"/>
          <w:szCs w:val="24"/>
        </w:rPr>
        <w:t>SL</w:t>
      </w:r>
      <w:proofErr w:type="spellEnd"/>
      <w:r w:rsidRPr="006302E5">
        <w:rPr>
          <w:rFonts w:asciiTheme="minorHAnsi" w:hAnsiTheme="minorHAnsi" w:cstheme="minorHAnsi"/>
          <w:szCs w:val="24"/>
        </w:rPr>
        <w:t xml:space="preserve">), </w:t>
      </w:r>
    </w:p>
    <w:p w14:paraId="68833BE9" w14:textId="77777777" w:rsidR="000121F4" w:rsidRPr="006302E5" w:rsidRDefault="000121F4" w:rsidP="000121F4">
      <w:pPr>
        <w:pStyle w:val="Akapitzlist"/>
        <w:ind w:left="778"/>
        <w:rPr>
          <w:rFonts w:asciiTheme="minorHAnsi" w:hAnsiTheme="minorHAnsi" w:cstheme="minorHAnsi"/>
          <w:szCs w:val="24"/>
        </w:rPr>
      </w:pPr>
      <w:r w:rsidRPr="006302E5">
        <w:rPr>
          <w:rFonts w:asciiTheme="minorHAnsi" w:hAnsiTheme="minorHAnsi" w:cstheme="minorHAnsi"/>
          <w:szCs w:val="24"/>
        </w:rPr>
        <w:t>podmioty upoważnione na podstawie przepisów prawa (w tym dane będą udostępniane ministrowi właściwemu do spraw rozwoju regionalnego, ministrowi właściwemu do spraw finansów publicznych, instytucjom kontrolującym i audytowym),</w:t>
      </w:r>
    </w:p>
    <w:p w14:paraId="0D9E598D" w14:textId="77777777" w:rsidR="000121F4" w:rsidRPr="006302E5" w:rsidRDefault="000121F4" w:rsidP="000121F4">
      <w:pPr>
        <w:pStyle w:val="Akapitzlist"/>
        <w:numPr>
          <w:ilvl w:val="0"/>
          <w:numId w:val="53"/>
        </w:numPr>
        <w:spacing w:before="0"/>
        <w:rPr>
          <w:rFonts w:asciiTheme="minorHAnsi" w:hAnsiTheme="minorHAnsi" w:cstheme="minorHAnsi"/>
          <w:szCs w:val="24"/>
        </w:rPr>
      </w:pPr>
      <w:r w:rsidRPr="006302E5">
        <w:rPr>
          <w:rFonts w:asciiTheme="minorHAnsi" w:hAnsiTheme="minorHAnsi" w:cstheme="minorHAnsi"/>
          <w:szCs w:val="24"/>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EDE2C06" w14:textId="77777777" w:rsidR="000121F4" w:rsidRPr="006302E5" w:rsidRDefault="000121F4" w:rsidP="000121F4">
      <w:pPr>
        <w:pStyle w:val="Akapitzlist"/>
        <w:numPr>
          <w:ilvl w:val="0"/>
          <w:numId w:val="53"/>
        </w:numPr>
        <w:spacing w:before="0"/>
        <w:rPr>
          <w:rFonts w:asciiTheme="minorHAnsi" w:hAnsiTheme="minorHAnsi" w:cstheme="minorHAnsi"/>
          <w:szCs w:val="24"/>
        </w:rPr>
      </w:pPr>
      <w:r w:rsidRPr="006302E5">
        <w:rPr>
          <w:rFonts w:asciiTheme="minorHAnsi" w:hAnsiTheme="minorHAnsi" w:cstheme="minorHAnsi"/>
          <w:szCs w:val="24"/>
        </w:rPr>
        <w:t>w przypadku prowadzenia postępowania administracyjnego odbiorcami mogą być podmioty biorące w nim udział: powołani biegli, świadkowie, strony i inni uczestnicy postępowań administracyjnych, ośrodek mediacyjny/ mediator,</w:t>
      </w:r>
    </w:p>
    <w:p w14:paraId="7C4BA5B0" w14:textId="77777777" w:rsidR="000121F4" w:rsidRPr="006302E5" w:rsidRDefault="000121F4" w:rsidP="000121F4">
      <w:pPr>
        <w:pStyle w:val="Akapitzlist"/>
        <w:numPr>
          <w:ilvl w:val="0"/>
          <w:numId w:val="53"/>
        </w:numPr>
        <w:spacing w:before="0"/>
        <w:rPr>
          <w:rFonts w:asciiTheme="minorHAnsi" w:hAnsiTheme="minorHAnsi" w:cstheme="minorHAnsi"/>
          <w:szCs w:val="24"/>
        </w:rPr>
      </w:pPr>
      <w:r w:rsidRPr="006302E5">
        <w:rPr>
          <w:rFonts w:asciiTheme="minorHAnsi" w:hAnsiTheme="minorHAnsi" w:cstheme="minorHAnsi"/>
          <w:szCs w:val="24"/>
        </w:rPr>
        <w:t>zakresie stanowiącym informację publiczną dane będą ujawniane każdemu zainteresowanemu taką informacją.</w:t>
      </w:r>
    </w:p>
    <w:p w14:paraId="7D204406"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Nie zamierzamy przekazywać danych osobowych do państwa trzeciego lub organizacji międzynarodowej. </w:t>
      </w:r>
    </w:p>
    <w:p w14:paraId="0E087FA2" w14:textId="77777777" w:rsidR="00A538B1"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Okres przechowywania danych</w:t>
      </w:r>
    </w:p>
    <w:p w14:paraId="4EEE7480" w14:textId="77777777" w:rsidR="000121F4" w:rsidRPr="006302E5" w:rsidRDefault="000121F4" w:rsidP="000121F4">
      <w:pPr>
        <w:rPr>
          <w:rFonts w:asciiTheme="minorHAnsi" w:hAnsiTheme="minorHAnsi" w:cstheme="minorHAnsi"/>
          <w:szCs w:val="24"/>
        </w:rPr>
      </w:pPr>
      <w:r w:rsidRPr="006302E5">
        <w:rPr>
          <w:rFonts w:asciiTheme="minorHAnsi" w:hAnsiTheme="minorHAnsi" w:cstheme="minorHAnsi"/>
          <w:szCs w:val="24"/>
        </w:rPr>
        <w:t xml:space="preserve">Dane osobowe będą przechowywane na zasadach określonych w art. 82 rozporządzenia ogólnego, bez uszczerbku dla toczącego się postępowania administracyjnego / </w:t>
      </w:r>
      <w:proofErr w:type="spellStart"/>
      <w:r w:rsidRPr="006302E5">
        <w:rPr>
          <w:rFonts w:asciiTheme="minorHAnsi" w:hAnsiTheme="minorHAnsi" w:cstheme="minorHAnsi"/>
          <w:szCs w:val="24"/>
        </w:rPr>
        <w:t>sądowoadministracyjnego</w:t>
      </w:r>
      <w:proofErr w:type="spellEnd"/>
      <w:r w:rsidRPr="006302E5">
        <w:rPr>
          <w:rFonts w:asciiTheme="minorHAnsi" w:hAnsiTheme="minorHAnsi" w:cstheme="minorHAnsi"/>
          <w:szCs w:val="24"/>
        </w:rPr>
        <w:t xml:space="preserve">, </w:t>
      </w:r>
      <w:r w:rsidRPr="006302E5">
        <w:rPr>
          <w:rFonts w:asciiTheme="minorHAnsi" w:hAnsiTheme="minorHAnsi" w:cstheme="minorHAnsi"/>
          <w:szCs w:val="24"/>
        </w:rPr>
        <w:lastRenderedPageBreak/>
        <w:t>zasad regulujących trwałość projektu, zasad regulujących pomoc publiczną oraz krajowych przepisów dotyczących archiwizacji dokumentów.</w:t>
      </w:r>
    </w:p>
    <w:p w14:paraId="15262769" w14:textId="77777777" w:rsidR="00A82563"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Prawa osób, których dane dotyczą</w:t>
      </w:r>
    </w:p>
    <w:p w14:paraId="49F244DA" w14:textId="77777777" w:rsidR="000121F4" w:rsidRPr="006302E5" w:rsidRDefault="000121F4" w:rsidP="00F8055A">
      <w:pPr>
        <w:pStyle w:val="NormalnyWeb"/>
        <w:spacing w:after="120" w:afterAutospacing="0" w:line="276" w:lineRule="auto"/>
        <w:rPr>
          <w:rFonts w:asciiTheme="minorHAnsi" w:hAnsiTheme="minorHAnsi" w:cstheme="minorHAnsi"/>
        </w:rPr>
      </w:pPr>
      <w:r w:rsidRPr="006302E5">
        <w:rPr>
          <w:rFonts w:asciiTheme="minorHAnsi" w:hAnsiTheme="minorHAnsi" w:cstheme="minorHAnsi"/>
        </w:rPr>
        <w:t>Przysługuje Państwu:</w:t>
      </w:r>
    </w:p>
    <w:p w14:paraId="6E484CBD" w14:textId="77777777" w:rsidR="000121F4" w:rsidRPr="006302E5" w:rsidRDefault="000121F4" w:rsidP="00F8055A">
      <w:pPr>
        <w:numPr>
          <w:ilvl w:val="0"/>
          <w:numId w:val="51"/>
        </w:numPr>
        <w:spacing w:before="0" w:line="276" w:lineRule="auto"/>
        <w:rPr>
          <w:rFonts w:asciiTheme="minorHAnsi" w:hAnsiTheme="minorHAnsi" w:cstheme="minorHAnsi"/>
          <w:szCs w:val="24"/>
        </w:rPr>
      </w:pPr>
      <w:r w:rsidRPr="006302E5">
        <w:rPr>
          <w:rFonts w:asciiTheme="minorHAnsi" w:hAnsiTheme="minorHAnsi" w:cstheme="minorHAnsi"/>
          <w:szCs w:val="24"/>
        </w:rPr>
        <w:t>prawo dostępu do swoich danych osobowych oraz informacji na temat sposobu ich przetwarzania,</w:t>
      </w:r>
    </w:p>
    <w:p w14:paraId="66B4DDED" w14:textId="77777777" w:rsidR="000121F4" w:rsidRPr="006302E5" w:rsidRDefault="000121F4" w:rsidP="00F8055A">
      <w:pPr>
        <w:numPr>
          <w:ilvl w:val="0"/>
          <w:numId w:val="51"/>
        </w:numPr>
        <w:spacing w:before="0" w:line="276" w:lineRule="auto"/>
        <w:rPr>
          <w:rFonts w:asciiTheme="minorHAnsi" w:hAnsiTheme="minorHAnsi" w:cstheme="minorHAnsi"/>
          <w:szCs w:val="24"/>
        </w:rPr>
      </w:pPr>
      <w:r w:rsidRPr="006302E5">
        <w:rPr>
          <w:rFonts w:asciiTheme="minorHAnsi" w:hAnsiTheme="minorHAnsi" w:cstheme="minorHAnsi"/>
          <w:szCs w:val="24"/>
        </w:rPr>
        <w:t>prawo żądania poprawienia danych,</w:t>
      </w:r>
    </w:p>
    <w:p w14:paraId="43B2C342" w14:textId="77777777" w:rsidR="000121F4" w:rsidRPr="006302E5" w:rsidRDefault="000121F4" w:rsidP="00F8055A">
      <w:pPr>
        <w:numPr>
          <w:ilvl w:val="0"/>
          <w:numId w:val="51"/>
        </w:numPr>
        <w:spacing w:before="0" w:line="276" w:lineRule="auto"/>
        <w:rPr>
          <w:rFonts w:asciiTheme="minorHAnsi" w:hAnsiTheme="minorHAnsi" w:cstheme="minorHAnsi"/>
          <w:szCs w:val="24"/>
        </w:rPr>
      </w:pPr>
      <w:r w:rsidRPr="006302E5">
        <w:rPr>
          <w:rFonts w:asciiTheme="minorHAnsi" w:hAnsiTheme="minorHAnsi" w:cstheme="minorHAnsi"/>
          <w:szCs w:val="24"/>
        </w:rPr>
        <w:t>prawo żądania usunięcia danych - uwzględniając jednak ograniczenia, o których mowa w art. 17 ust. 3 RODO, nie zawsze będziemy mogli takie żądanie zrealizować,</w:t>
      </w:r>
    </w:p>
    <w:p w14:paraId="3BF9A5FA" w14:textId="77777777" w:rsidR="000121F4" w:rsidRPr="006302E5" w:rsidRDefault="000121F4" w:rsidP="00F8055A">
      <w:pPr>
        <w:numPr>
          <w:ilvl w:val="0"/>
          <w:numId w:val="51"/>
        </w:numPr>
        <w:spacing w:before="0" w:line="276" w:lineRule="auto"/>
        <w:rPr>
          <w:rFonts w:asciiTheme="minorHAnsi" w:hAnsiTheme="minorHAnsi" w:cstheme="minorHAnsi"/>
          <w:szCs w:val="24"/>
        </w:rPr>
      </w:pPr>
      <w:r w:rsidRPr="006302E5">
        <w:rPr>
          <w:rFonts w:asciiTheme="minorHAnsi" w:hAnsiTheme="minorHAnsi" w:cstheme="minorHAnsi"/>
          <w:szCs w:val="24"/>
        </w:rPr>
        <w:t>prawo ograniczenia przetwarzania danych,</w:t>
      </w:r>
    </w:p>
    <w:p w14:paraId="736129FB" w14:textId="77777777" w:rsidR="000121F4" w:rsidRPr="006302E5" w:rsidRDefault="000121F4" w:rsidP="00F8055A">
      <w:pPr>
        <w:numPr>
          <w:ilvl w:val="0"/>
          <w:numId w:val="51"/>
        </w:numPr>
        <w:spacing w:before="0" w:line="276" w:lineRule="auto"/>
        <w:rPr>
          <w:rFonts w:asciiTheme="minorHAnsi" w:hAnsiTheme="minorHAnsi" w:cstheme="minorHAnsi"/>
          <w:szCs w:val="24"/>
        </w:rPr>
      </w:pPr>
      <w:r w:rsidRPr="006302E5">
        <w:rPr>
          <w:rFonts w:asciiTheme="minorHAnsi" w:hAnsiTheme="minorHAnsi" w:cstheme="minorHAnsi"/>
          <w:szCs w:val="24"/>
        </w:rPr>
        <w:t>prawo do wniesienia sprzeciwu wobec przetwarzania w sytuacji, w której podstawą przetwarzania jest art. 6 ust. 1 lit. e) RODO.</w:t>
      </w:r>
    </w:p>
    <w:p w14:paraId="71946AEE" w14:textId="77777777" w:rsidR="000121F4" w:rsidRPr="006302E5" w:rsidRDefault="000121F4" w:rsidP="000121F4">
      <w:pPr>
        <w:pStyle w:val="NormalnyWeb"/>
        <w:spacing w:after="120" w:afterAutospacing="0" w:line="360" w:lineRule="auto"/>
        <w:rPr>
          <w:rFonts w:asciiTheme="minorHAnsi" w:hAnsiTheme="minorHAnsi" w:cstheme="minorHAnsi"/>
        </w:rPr>
      </w:pPr>
      <w:r w:rsidRPr="006302E5">
        <w:rPr>
          <w:rFonts w:asciiTheme="minorHAnsi" w:hAnsiTheme="minorHAnsi" w:cstheme="minorHAnsi"/>
        </w:rPr>
        <w:t>Poszczególne prawa można realizować kontaktując się z administratorem danych lub inspektorem ochrony danych.</w:t>
      </w:r>
    </w:p>
    <w:p w14:paraId="261F6E21" w14:textId="2BF0AB7A" w:rsidR="00A538B1" w:rsidRPr="006302E5" w:rsidRDefault="000121F4" w:rsidP="00F8055A">
      <w:pPr>
        <w:pStyle w:val="NormalnyWeb"/>
        <w:spacing w:after="120" w:afterAutospacing="0" w:line="360" w:lineRule="auto"/>
        <w:rPr>
          <w:rFonts w:asciiTheme="minorHAnsi" w:hAnsiTheme="minorHAnsi" w:cstheme="minorHAnsi"/>
        </w:rPr>
      </w:pPr>
      <w:r w:rsidRPr="006302E5">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0" w:history="1">
        <w:r w:rsidRPr="006302E5">
          <w:rPr>
            <w:rStyle w:val="Hipercze"/>
            <w:rFonts w:asciiTheme="minorHAnsi" w:eastAsiaTheme="minorEastAsia" w:hAnsiTheme="minorHAnsi" w:cstheme="minorHAnsi"/>
          </w:rPr>
          <w:t>https://</w:t>
        </w:r>
        <w:proofErr w:type="spellStart"/>
        <w:r w:rsidRPr="006302E5">
          <w:rPr>
            <w:rStyle w:val="Hipercze"/>
            <w:rFonts w:asciiTheme="minorHAnsi" w:eastAsiaTheme="minorEastAsia" w:hAnsiTheme="minorHAnsi" w:cstheme="minorHAnsi"/>
          </w:rPr>
          <w:t>uodo.gov.pl</w:t>
        </w:r>
        <w:proofErr w:type="spellEnd"/>
        <w:r w:rsidRPr="006302E5">
          <w:rPr>
            <w:rStyle w:val="Hipercze"/>
            <w:rFonts w:asciiTheme="minorHAnsi" w:eastAsiaTheme="minorEastAsia" w:hAnsiTheme="minorHAnsi" w:cstheme="minorHAnsi"/>
          </w:rPr>
          <w:t>/</w:t>
        </w:r>
        <w:proofErr w:type="spellStart"/>
        <w:r w:rsidRPr="006302E5">
          <w:rPr>
            <w:rStyle w:val="Hipercze"/>
            <w:rFonts w:asciiTheme="minorHAnsi" w:eastAsiaTheme="minorEastAsia" w:hAnsiTheme="minorHAnsi" w:cstheme="minorHAnsi"/>
          </w:rPr>
          <w:t>pl</w:t>
        </w:r>
        <w:proofErr w:type="spellEnd"/>
        <w:r w:rsidRPr="006302E5">
          <w:rPr>
            <w:rStyle w:val="Hipercze"/>
            <w:rFonts w:asciiTheme="minorHAnsi" w:eastAsiaTheme="minorEastAsia" w:hAnsiTheme="minorHAnsi" w:cstheme="minorHAnsi"/>
          </w:rPr>
          <w:t>/p/kontakt</w:t>
        </w:r>
      </w:hyperlink>
    </w:p>
    <w:p w14:paraId="16EF2A5C" w14:textId="5C54EA0D" w:rsidR="000121F4" w:rsidRPr="006302E5" w:rsidRDefault="00F8055A" w:rsidP="000121F4">
      <w:pPr>
        <w:pStyle w:val="NormalnyWeb"/>
        <w:spacing w:after="120" w:afterAutospacing="0" w:line="360" w:lineRule="auto"/>
        <w:rPr>
          <w:rFonts w:asciiTheme="minorHAnsi" w:hAnsiTheme="minorHAnsi" w:cstheme="minorHAnsi"/>
        </w:rPr>
      </w:pPr>
      <w:r w:rsidRPr="006302E5">
        <w:rPr>
          <w:rFonts w:asciiTheme="minorHAnsi" w:hAnsiTheme="minorHAnsi" w:cstheme="minorHAnsi"/>
        </w:rPr>
        <w:t xml:space="preserve">Obowiązek podania danych: </w:t>
      </w:r>
      <w:r w:rsidR="000121F4" w:rsidRPr="006302E5">
        <w:rPr>
          <w:rFonts w:asciiTheme="minorHAnsi" w:hAnsiTheme="minorHAnsi" w:cstheme="minorHAnsi"/>
        </w:rPr>
        <w:t>Podanie danych osobowych jest obowiązkowe, a konsekwencją niepodania danych osobowych będzie brak możliwości uczestnictwa w projekcie.</w:t>
      </w:r>
    </w:p>
    <w:p w14:paraId="44C64BF2" w14:textId="77777777" w:rsidR="00A538B1" w:rsidRPr="006302E5" w:rsidRDefault="00A538B1" w:rsidP="00441663">
      <w:pPr>
        <w:pStyle w:val="Nagwek4"/>
        <w:rPr>
          <w:rFonts w:asciiTheme="minorHAnsi" w:hAnsiTheme="minorHAnsi" w:cstheme="minorHAnsi"/>
          <w:szCs w:val="24"/>
        </w:rPr>
      </w:pPr>
      <w:r w:rsidRPr="006302E5">
        <w:rPr>
          <w:rFonts w:asciiTheme="minorHAnsi" w:hAnsiTheme="minorHAnsi" w:cstheme="minorHAnsi"/>
          <w:szCs w:val="24"/>
        </w:rPr>
        <w:t>Zautomatyzowane przetwarzanie i profilowanie</w:t>
      </w:r>
    </w:p>
    <w:p w14:paraId="0527E25C" w14:textId="0D529585" w:rsidR="000121F4" w:rsidRPr="006302E5" w:rsidRDefault="000121F4" w:rsidP="00F8055A">
      <w:pPr>
        <w:pStyle w:val="NormalnyWeb"/>
        <w:spacing w:after="120" w:afterAutospacing="0" w:line="360" w:lineRule="auto"/>
        <w:rPr>
          <w:rFonts w:asciiTheme="minorHAnsi" w:hAnsiTheme="minorHAnsi" w:cstheme="minorHAnsi"/>
        </w:rPr>
      </w:pPr>
      <w:r w:rsidRPr="006302E5">
        <w:rPr>
          <w:rFonts w:asciiTheme="minorHAnsi" w:hAnsiTheme="minorHAnsi" w:cstheme="minorHAnsi"/>
        </w:rPr>
        <w:t>Dane osobowe nie będą wykorzystywane do zautomatyzowanego podejmowania decyzji ani profilowania, o którym mowa w art. 22 RODO.</w:t>
      </w:r>
    </w:p>
    <w:p w14:paraId="152BF968" w14:textId="77777777" w:rsidR="00EE516E" w:rsidRPr="006302E5" w:rsidRDefault="00EE516E">
      <w:pPr>
        <w:spacing w:after="200" w:line="276" w:lineRule="auto"/>
        <w:rPr>
          <w:rFonts w:asciiTheme="minorHAnsi" w:hAnsiTheme="minorHAnsi" w:cstheme="minorHAnsi"/>
          <w:b/>
          <w:color w:val="000000" w:themeColor="text1"/>
          <w:spacing w:val="15"/>
          <w:szCs w:val="24"/>
        </w:rPr>
      </w:pPr>
      <w:r w:rsidRPr="006302E5">
        <w:rPr>
          <w:rFonts w:asciiTheme="minorHAnsi" w:hAnsiTheme="minorHAnsi" w:cstheme="minorHAnsi"/>
          <w:szCs w:val="24"/>
        </w:rPr>
        <w:br w:type="page"/>
      </w:r>
    </w:p>
    <w:p w14:paraId="1F3DAA40" w14:textId="3ED7A38E" w:rsidR="00A538B1" w:rsidRPr="006302E5" w:rsidRDefault="00A538B1" w:rsidP="00441663">
      <w:pPr>
        <w:pStyle w:val="Nagwek2"/>
        <w:rPr>
          <w:rFonts w:asciiTheme="minorHAnsi" w:hAnsiTheme="minorHAnsi" w:cstheme="minorHAnsi"/>
          <w:szCs w:val="24"/>
        </w:rPr>
      </w:pPr>
      <w:bookmarkStart w:id="71" w:name="_Toc220420218"/>
      <w:r w:rsidRPr="006302E5">
        <w:rPr>
          <w:rFonts w:asciiTheme="minorHAnsi" w:hAnsiTheme="minorHAnsi" w:cstheme="minorHAnsi"/>
          <w:szCs w:val="24"/>
        </w:rPr>
        <w:lastRenderedPageBreak/>
        <w:t xml:space="preserve">Formularz klauzuli informacyjnej </w:t>
      </w:r>
      <w:r w:rsidR="00162D91" w:rsidRPr="006302E5">
        <w:rPr>
          <w:rFonts w:asciiTheme="minorHAnsi" w:hAnsiTheme="minorHAnsi" w:cstheme="minorHAnsi"/>
          <w:szCs w:val="24"/>
        </w:rPr>
        <w:t xml:space="preserve">Wnioskodawcy UM </w:t>
      </w:r>
      <w:proofErr w:type="spellStart"/>
      <w:r w:rsidR="00162D91" w:rsidRPr="006302E5">
        <w:rPr>
          <w:rFonts w:asciiTheme="minorHAnsi" w:hAnsiTheme="minorHAnsi" w:cstheme="minorHAnsi"/>
          <w:szCs w:val="24"/>
        </w:rPr>
        <w:t>JZ</w:t>
      </w:r>
      <w:bookmarkEnd w:id="71"/>
      <w:proofErr w:type="spellEnd"/>
    </w:p>
    <w:p w14:paraId="6A0CB681" w14:textId="77777777" w:rsidR="00EE516E" w:rsidRPr="006302E5" w:rsidRDefault="00EE516E" w:rsidP="00441663">
      <w:pPr>
        <w:pStyle w:val="Nagwek3"/>
        <w:rPr>
          <w:rFonts w:asciiTheme="minorHAnsi" w:hAnsiTheme="minorHAnsi" w:cstheme="minorHAnsi"/>
          <w:szCs w:val="24"/>
        </w:rPr>
      </w:pPr>
      <w:r w:rsidRPr="006302E5">
        <w:rPr>
          <w:rStyle w:val="Nagwek3Znak"/>
          <w:rFonts w:asciiTheme="minorHAnsi" w:hAnsiTheme="minorHAnsi" w:cstheme="minorHAnsi"/>
          <w:szCs w:val="24"/>
        </w:rPr>
        <w:t>Informacje dotyczące przetwarzania danych osobowych przez Wnioskodawcę w projekcie</w:t>
      </w:r>
      <w:r w:rsidRPr="006302E5">
        <w:rPr>
          <w:rFonts w:asciiTheme="minorHAnsi" w:hAnsiTheme="minorHAnsi" w:cstheme="minorHAnsi"/>
          <w:szCs w:val="24"/>
        </w:rPr>
        <w:t xml:space="preserve"> </w:t>
      </w:r>
    </w:p>
    <w:p w14:paraId="3E51153C" w14:textId="77777777" w:rsidR="00475AA6" w:rsidRPr="006302E5" w:rsidRDefault="00475AA6" w:rsidP="00441663">
      <w:pPr>
        <w:pStyle w:val="Nagwek4"/>
        <w:rPr>
          <w:rFonts w:asciiTheme="minorHAnsi" w:hAnsiTheme="minorHAnsi" w:cstheme="minorHAnsi"/>
          <w:caps w:val="0"/>
          <w:szCs w:val="24"/>
        </w:rPr>
      </w:pPr>
      <w:r w:rsidRPr="006302E5">
        <w:rPr>
          <w:rFonts w:asciiTheme="minorHAnsi" w:hAnsiTheme="minorHAnsi" w:cstheme="minorHAnsi"/>
          <w:szCs w:val="24"/>
        </w:rPr>
        <w:t>Administrator danych</w:t>
      </w:r>
    </w:p>
    <w:p w14:paraId="47A882D3" w14:textId="77777777" w:rsidR="00475AA6" w:rsidRPr="006302E5" w:rsidRDefault="00475AA6" w:rsidP="00475AA6">
      <w:pPr>
        <w:rPr>
          <w:rFonts w:asciiTheme="minorHAnsi" w:hAnsiTheme="minorHAnsi" w:cstheme="minorHAnsi"/>
          <w:szCs w:val="24"/>
        </w:rPr>
      </w:pPr>
      <w:r w:rsidRPr="006302E5">
        <w:rPr>
          <w:rFonts w:asciiTheme="minorHAnsi" w:hAnsiTheme="minorHAnsi" w:cstheme="minorHAnsi"/>
          <w:szCs w:val="24"/>
        </w:rPr>
        <w:t>Administratorem Państwa danych osobowych jest Miasto Jastrzębie-Zdrój reprezentowane przez Prezydenta Miasta, z siedzibą w Jastrzębiu-Zdroju, aleja Józefa Piłsudskiego 60. Mogą się Państwo z nim kontaktować w następujący sposób:</w:t>
      </w:r>
    </w:p>
    <w:p w14:paraId="26AFC54D" w14:textId="77777777" w:rsidR="00475AA6" w:rsidRPr="006302E5" w:rsidRDefault="00475AA6" w:rsidP="00475AA6">
      <w:pPr>
        <w:pStyle w:val="Akapitzlist"/>
        <w:numPr>
          <w:ilvl w:val="0"/>
          <w:numId w:val="54"/>
        </w:numPr>
        <w:spacing w:before="0" w:after="160" w:line="259" w:lineRule="auto"/>
        <w:rPr>
          <w:rFonts w:asciiTheme="minorHAnsi" w:hAnsiTheme="minorHAnsi" w:cstheme="minorHAnsi"/>
          <w:szCs w:val="24"/>
        </w:rPr>
      </w:pPr>
      <w:r w:rsidRPr="006302E5">
        <w:rPr>
          <w:rFonts w:asciiTheme="minorHAnsi" w:hAnsiTheme="minorHAnsi" w:cstheme="minorHAnsi"/>
          <w:szCs w:val="24"/>
        </w:rPr>
        <w:t>listowanie na adres siedziby administratora: 44-335 Jastrzębie-Zdrój, aleja Józefa Piłsudskiego 60,</w:t>
      </w:r>
    </w:p>
    <w:p w14:paraId="4030DCFC" w14:textId="77777777" w:rsidR="00475AA6" w:rsidRPr="006302E5" w:rsidRDefault="00475AA6" w:rsidP="00475AA6">
      <w:pPr>
        <w:pStyle w:val="Akapitzlist"/>
        <w:numPr>
          <w:ilvl w:val="0"/>
          <w:numId w:val="54"/>
        </w:numPr>
        <w:spacing w:before="0" w:after="160" w:line="259" w:lineRule="auto"/>
        <w:rPr>
          <w:rFonts w:asciiTheme="minorHAnsi" w:hAnsiTheme="minorHAnsi" w:cstheme="minorHAnsi"/>
          <w:szCs w:val="24"/>
          <w:lang w:val="de-DE"/>
        </w:rPr>
      </w:pPr>
      <w:r w:rsidRPr="006302E5">
        <w:rPr>
          <w:rFonts w:asciiTheme="minorHAnsi" w:hAnsiTheme="minorHAnsi" w:cstheme="minorHAnsi"/>
          <w:szCs w:val="24"/>
          <w:lang w:val="de-DE"/>
        </w:rPr>
        <w:t>e-</w:t>
      </w:r>
      <w:proofErr w:type="spellStart"/>
      <w:r w:rsidRPr="006302E5">
        <w:rPr>
          <w:rFonts w:asciiTheme="minorHAnsi" w:hAnsiTheme="minorHAnsi" w:cstheme="minorHAnsi"/>
          <w:szCs w:val="24"/>
          <w:lang w:val="de-DE"/>
        </w:rPr>
        <w:t>mailem</w:t>
      </w:r>
      <w:proofErr w:type="spellEnd"/>
      <w:r w:rsidRPr="006302E5">
        <w:rPr>
          <w:rFonts w:asciiTheme="minorHAnsi" w:hAnsiTheme="minorHAnsi" w:cstheme="minorHAnsi"/>
          <w:szCs w:val="24"/>
          <w:lang w:val="de-DE"/>
        </w:rPr>
        <w:t xml:space="preserve">: </w:t>
      </w:r>
      <w:hyperlink r:id="rId11" w:history="1">
        <w:proofErr w:type="spellStart"/>
        <w:r w:rsidRPr="006302E5">
          <w:rPr>
            <w:rFonts w:asciiTheme="minorHAnsi" w:hAnsiTheme="minorHAnsi" w:cstheme="minorHAnsi"/>
            <w:szCs w:val="24"/>
            <w:lang w:val="de-DE"/>
          </w:rPr>
          <w:t>miasto@um.jastrzebie.pl</w:t>
        </w:r>
        <w:proofErr w:type="spellEnd"/>
      </w:hyperlink>
      <w:r w:rsidRPr="006302E5">
        <w:rPr>
          <w:rFonts w:asciiTheme="minorHAnsi" w:hAnsiTheme="minorHAnsi" w:cstheme="minorHAnsi"/>
          <w:szCs w:val="24"/>
          <w:lang w:val="de-DE"/>
        </w:rPr>
        <w:t>,</w:t>
      </w:r>
    </w:p>
    <w:p w14:paraId="2D9A8A5D" w14:textId="77777777" w:rsidR="00475AA6" w:rsidRPr="006302E5" w:rsidRDefault="00475AA6" w:rsidP="00475AA6">
      <w:pPr>
        <w:pStyle w:val="Akapitzlist"/>
        <w:numPr>
          <w:ilvl w:val="0"/>
          <w:numId w:val="54"/>
        </w:numPr>
        <w:spacing w:before="0" w:after="160" w:line="259" w:lineRule="auto"/>
        <w:rPr>
          <w:rFonts w:asciiTheme="minorHAnsi" w:hAnsiTheme="minorHAnsi" w:cstheme="minorHAnsi"/>
          <w:szCs w:val="24"/>
        </w:rPr>
      </w:pPr>
      <w:r w:rsidRPr="006302E5">
        <w:rPr>
          <w:rFonts w:asciiTheme="minorHAnsi" w:hAnsiTheme="minorHAnsi" w:cstheme="minorHAnsi"/>
          <w:szCs w:val="24"/>
        </w:rPr>
        <w:t>telefonicznie: 32 47 85 100.</w:t>
      </w:r>
    </w:p>
    <w:p w14:paraId="1CBACAF5" w14:textId="77777777" w:rsidR="00475AA6" w:rsidRPr="006302E5" w:rsidRDefault="00475AA6" w:rsidP="00441663">
      <w:pPr>
        <w:pStyle w:val="Nagwek4"/>
        <w:rPr>
          <w:rFonts w:asciiTheme="minorHAnsi" w:hAnsiTheme="minorHAnsi" w:cstheme="minorHAnsi"/>
          <w:caps w:val="0"/>
          <w:szCs w:val="24"/>
        </w:rPr>
      </w:pPr>
      <w:r w:rsidRPr="006302E5">
        <w:rPr>
          <w:rFonts w:asciiTheme="minorHAnsi" w:hAnsiTheme="minorHAnsi" w:cstheme="minorHAnsi"/>
          <w:szCs w:val="24"/>
        </w:rPr>
        <w:t>Inspektor ochrony danych</w:t>
      </w:r>
    </w:p>
    <w:p w14:paraId="4508E32F" w14:textId="77777777" w:rsidR="00475AA6" w:rsidRPr="006302E5" w:rsidRDefault="00475AA6" w:rsidP="00475AA6">
      <w:pPr>
        <w:rPr>
          <w:rFonts w:asciiTheme="minorHAnsi" w:hAnsiTheme="minorHAnsi" w:cstheme="minorHAnsi"/>
          <w:szCs w:val="24"/>
        </w:rPr>
      </w:pPr>
      <w:r w:rsidRPr="006302E5">
        <w:rPr>
          <w:rFonts w:asciiTheme="minorHAnsi" w:hAnsiTheme="minorHAnsi" w:cstheme="minorHAnsi"/>
          <w:szCs w:val="24"/>
        </w:rPr>
        <w:t>W sprawach dotyczących przetwarzania Państwa danych osobowych mogą się Państwo kontaktować z wyznaczonym przez Prezydenta Miasta Jastrzębie-Zdrój inspektorem ochrony danych w następujący sposób:</w:t>
      </w:r>
    </w:p>
    <w:p w14:paraId="0100552D" w14:textId="77777777" w:rsidR="00475AA6" w:rsidRPr="006302E5" w:rsidRDefault="00475AA6" w:rsidP="00475AA6">
      <w:pPr>
        <w:pStyle w:val="Akapitzlist"/>
        <w:numPr>
          <w:ilvl w:val="0"/>
          <w:numId w:val="55"/>
        </w:numPr>
        <w:spacing w:before="0" w:after="160" w:line="259" w:lineRule="auto"/>
        <w:rPr>
          <w:rFonts w:asciiTheme="minorHAnsi" w:hAnsiTheme="minorHAnsi" w:cstheme="minorHAnsi"/>
          <w:szCs w:val="24"/>
        </w:rPr>
      </w:pPr>
      <w:r w:rsidRPr="006302E5">
        <w:rPr>
          <w:rFonts w:asciiTheme="minorHAnsi" w:hAnsiTheme="minorHAnsi" w:cstheme="minorHAnsi"/>
          <w:szCs w:val="24"/>
        </w:rPr>
        <w:t>listownie na adres siedziby administratora: 44-335 Jastrzębie-Zdrój, aleja Józefa Piłsudskiego 60,</w:t>
      </w:r>
    </w:p>
    <w:p w14:paraId="04D03D53" w14:textId="77777777" w:rsidR="00475AA6" w:rsidRPr="006302E5" w:rsidRDefault="00475AA6" w:rsidP="00475AA6">
      <w:pPr>
        <w:pStyle w:val="Akapitzlist"/>
        <w:numPr>
          <w:ilvl w:val="0"/>
          <w:numId w:val="55"/>
        </w:numPr>
        <w:spacing w:before="0" w:after="160" w:line="259" w:lineRule="auto"/>
        <w:rPr>
          <w:rFonts w:asciiTheme="minorHAnsi" w:hAnsiTheme="minorHAnsi" w:cstheme="minorHAnsi"/>
          <w:szCs w:val="24"/>
          <w:lang w:val="de-DE"/>
        </w:rPr>
      </w:pPr>
      <w:r w:rsidRPr="006302E5">
        <w:rPr>
          <w:rFonts w:asciiTheme="minorHAnsi" w:hAnsiTheme="minorHAnsi" w:cstheme="minorHAnsi"/>
          <w:szCs w:val="24"/>
          <w:lang w:val="de-DE"/>
        </w:rPr>
        <w:t>e-</w:t>
      </w:r>
      <w:proofErr w:type="spellStart"/>
      <w:r w:rsidRPr="006302E5">
        <w:rPr>
          <w:rFonts w:asciiTheme="minorHAnsi" w:hAnsiTheme="minorHAnsi" w:cstheme="minorHAnsi"/>
          <w:szCs w:val="24"/>
          <w:lang w:val="de-DE"/>
        </w:rPr>
        <w:t>mailem</w:t>
      </w:r>
      <w:proofErr w:type="spellEnd"/>
      <w:r w:rsidRPr="006302E5">
        <w:rPr>
          <w:rFonts w:asciiTheme="minorHAnsi" w:hAnsiTheme="minorHAnsi" w:cstheme="minorHAnsi"/>
          <w:szCs w:val="24"/>
          <w:lang w:val="de-DE"/>
        </w:rPr>
        <w:t xml:space="preserve">: </w:t>
      </w:r>
      <w:hyperlink r:id="rId12" w:history="1">
        <w:proofErr w:type="spellStart"/>
        <w:r w:rsidRPr="006302E5">
          <w:rPr>
            <w:rFonts w:asciiTheme="minorHAnsi" w:hAnsiTheme="minorHAnsi" w:cstheme="minorHAnsi"/>
            <w:szCs w:val="24"/>
            <w:lang w:val="de-DE"/>
          </w:rPr>
          <w:t>iod@um.jastrzebie.pl</w:t>
        </w:r>
        <w:proofErr w:type="spellEnd"/>
      </w:hyperlink>
      <w:r w:rsidRPr="006302E5">
        <w:rPr>
          <w:rFonts w:asciiTheme="minorHAnsi" w:hAnsiTheme="minorHAnsi" w:cstheme="minorHAnsi"/>
          <w:szCs w:val="24"/>
          <w:lang w:val="de-DE"/>
        </w:rPr>
        <w:t>.</w:t>
      </w:r>
    </w:p>
    <w:p w14:paraId="43CD3F71" w14:textId="77777777" w:rsidR="00475AA6" w:rsidRPr="006302E5" w:rsidRDefault="00475AA6" w:rsidP="00441663">
      <w:pPr>
        <w:pStyle w:val="Nagwek4"/>
        <w:rPr>
          <w:rFonts w:asciiTheme="minorHAnsi" w:hAnsiTheme="minorHAnsi" w:cstheme="minorHAnsi"/>
          <w:caps w:val="0"/>
          <w:szCs w:val="24"/>
        </w:rPr>
      </w:pPr>
      <w:r w:rsidRPr="006302E5">
        <w:rPr>
          <w:rFonts w:asciiTheme="minorHAnsi" w:hAnsiTheme="minorHAnsi" w:cstheme="minorHAnsi"/>
          <w:szCs w:val="24"/>
        </w:rPr>
        <w:t>Cel przetwarzania Państwa danych oraz podstawy prawne</w:t>
      </w:r>
    </w:p>
    <w:p w14:paraId="3407B06B" w14:textId="77777777" w:rsidR="00475AA6" w:rsidRPr="006302E5" w:rsidRDefault="00475AA6" w:rsidP="00475AA6">
      <w:pPr>
        <w:rPr>
          <w:rFonts w:asciiTheme="minorHAnsi" w:hAnsiTheme="minorHAnsi" w:cstheme="minorHAnsi"/>
          <w:szCs w:val="24"/>
        </w:rPr>
      </w:pPr>
      <w:r w:rsidRPr="006302E5">
        <w:rPr>
          <w:rFonts w:asciiTheme="minorHAnsi" w:hAnsiTheme="minorHAnsi" w:cstheme="minorHAnsi"/>
          <w:szCs w:val="24"/>
        </w:rPr>
        <w:t xml:space="preserve">Będziemy przetwarzać Państwa dane osobowe w celu realizacji projektu w ramach Programu Fundusze Europejskie dla Śląskiego 2021-2027 współfinansowanego ze środków Europejskiego Funduszu Społecznego Plus. Podstawą prawną przetwarzania Państwa danych jest art. 6 ust. 1 lit. c RODO, tj. przetwarzanie danych osobowych jest niezbędne do wypełnienia prawnego obowiązku ciążącego na administratorze w związku z ustawą z dnia 28 kwietnia 2022 r. o zasadach realizacji zadań finansowanych w perspektywie finansowej 2021-2027 oraz Wytycznych Ministra Funduszy i Polityki Regionalnej wydanych na podstawie ustawy z dnia 28 kwietnia 2022 r. o zasadach realizacji zadań finansowanych ze środków europejskich w perspektywie finansowej 2021-2027. Dane szczególnej kategorii będziemy przetwarzać, ponieważ jest to niezbędne ze względów związanych z ważnym interesem publicznym i na podstawie prawa Unii (art. 9 ust. 2 lit. g RODO). Następnie Państwa dane będziemy przechowywać w celu wypełnienia obowiązku archiwizacji dokumentów </w:t>
      </w:r>
      <w:r w:rsidRPr="006302E5">
        <w:rPr>
          <w:rFonts w:asciiTheme="minorHAnsi" w:hAnsiTheme="minorHAnsi" w:cstheme="minorHAnsi"/>
          <w:szCs w:val="24"/>
        </w:rPr>
        <w:lastRenderedPageBreak/>
        <w:t>wynikającego z ustawy o narodowym zasobie archiwalnym i archiwach (art. 6 ust. 1 lit. c RODO oraz art. 9 ust. 2 lit. j RODO).</w:t>
      </w:r>
    </w:p>
    <w:p w14:paraId="2607D5B6" w14:textId="77777777" w:rsidR="00475AA6" w:rsidRPr="006302E5" w:rsidRDefault="00475AA6" w:rsidP="00441663">
      <w:pPr>
        <w:pStyle w:val="Nagwek4"/>
        <w:rPr>
          <w:rFonts w:asciiTheme="minorHAnsi" w:hAnsiTheme="minorHAnsi" w:cstheme="minorHAnsi"/>
          <w:caps w:val="0"/>
          <w:szCs w:val="24"/>
        </w:rPr>
      </w:pPr>
      <w:r w:rsidRPr="006302E5">
        <w:rPr>
          <w:rFonts w:asciiTheme="minorHAnsi" w:hAnsiTheme="minorHAnsi" w:cstheme="minorHAnsi"/>
          <w:szCs w:val="24"/>
        </w:rPr>
        <w:t>Odbiorcy danych osobowych</w:t>
      </w:r>
    </w:p>
    <w:p w14:paraId="159E5C9E" w14:textId="77777777" w:rsidR="00475AA6" w:rsidRPr="006302E5" w:rsidRDefault="00475AA6" w:rsidP="00475AA6">
      <w:pPr>
        <w:rPr>
          <w:rFonts w:asciiTheme="minorHAnsi" w:hAnsiTheme="minorHAnsi" w:cstheme="minorHAnsi"/>
          <w:szCs w:val="24"/>
        </w:rPr>
      </w:pPr>
      <w:r w:rsidRPr="006302E5">
        <w:rPr>
          <w:rFonts w:asciiTheme="minorHAnsi" w:hAnsiTheme="minorHAnsi" w:cstheme="minorHAnsi"/>
          <w:szCs w:val="24"/>
        </w:rPr>
        <w:t>Państwa dane osobowe będą przekazane Zarządowi Województwa Śląskiego pełniącemu rolę Instytucji Zarządzającej Programem Fundusze Europejskie dla Śląskiego 2021-2027 oraz podmiotowi realizującemu projekt.</w:t>
      </w:r>
    </w:p>
    <w:p w14:paraId="7753E765" w14:textId="77777777" w:rsidR="00475AA6" w:rsidRPr="006302E5" w:rsidRDefault="00475AA6" w:rsidP="00441663">
      <w:pPr>
        <w:pStyle w:val="Nagwek4"/>
        <w:rPr>
          <w:rFonts w:asciiTheme="minorHAnsi" w:hAnsiTheme="minorHAnsi" w:cstheme="minorHAnsi"/>
          <w:caps w:val="0"/>
          <w:szCs w:val="24"/>
        </w:rPr>
      </w:pPr>
      <w:r w:rsidRPr="006302E5">
        <w:rPr>
          <w:rFonts w:asciiTheme="minorHAnsi" w:hAnsiTheme="minorHAnsi" w:cstheme="minorHAnsi"/>
          <w:szCs w:val="24"/>
        </w:rPr>
        <w:t>Okres przechowywania danych osobowych</w:t>
      </w:r>
    </w:p>
    <w:p w14:paraId="68E11143" w14:textId="77777777" w:rsidR="00475AA6" w:rsidRPr="006302E5" w:rsidRDefault="00475AA6" w:rsidP="00475AA6">
      <w:pPr>
        <w:rPr>
          <w:rFonts w:asciiTheme="minorHAnsi" w:hAnsiTheme="minorHAnsi" w:cstheme="minorHAnsi"/>
          <w:szCs w:val="24"/>
        </w:rPr>
      </w:pPr>
      <w:r w:rsidRPr="006302E5">
        <w:rPr>
          <w:rFonts w:asciiTheme="minorHAnsi" w:hAnsiTheme="minorHAnsi" w:cstheme="minorHAnsi"/>
          <w:szCs w:val="24"/>
        </w:rPr>
        <w:t>Będziemy przetwarzać Państwa dane osobowe w przez okres realizacji projektu oraz jego trwałości.</w:t>
      </w:r>
    </w:p>
    <w:p w14:paraId="1D60360C" w14:textId="77777777" w:rsidR="00475AA6" w:rsidRPr="006302E5" w:rsidRDefault="00475AA6" w:rsidP="00441663">
      <w:pPr>
        <w:pStyle w:val="Nagwek4"/>
        <w:rPr>
          <w:rFonts w:asciiTheme="minorHAnsi" w:hAnsiTheme="minorHAnsi" w:cstheme="minorHAnsi"/>
          <w:caps w:val="0"/>
          <w:szCs w:val="24"/>
        </w:rPr>
      </w:pPr>
      <w:r w:rsidRPr="006302E5">
        <w:rPr>
          <w:rFonts w:asciiTheme="minorHAnsi" w:hAnsiTheme="minorHAnsi" w:cstheme="minorHAnsi"/>
          <w:szCs w:val="24"/>
        </w:rPr>
        <w:t>Prawa osób, których dane dotyczą</w:t>
      </w:r>
    </w:p>
    <w:p w14:paraId="0F0623C2" w14:textId="77777777" w:rsidR="00475AA6" w:rsidRPr="006302E5" w:rsidRDefault="00475AA6" w:rsidP="00475AA6">
      <w:pPr>
        <w:rPr>
          <w:rFonts w:asciiTheme="minorHAnsi" w:hAnsiTheme="minorHAnsi" w:cstheme="minorHAnsi"/>
          <w:szCs w:val="24"/>
        </w:rPr>
      </w:pPr>
      <w:r w:rsidRPr="006302E5">
        <w:rPr>
          <w:rFonts w:asciiTheme="minorHAnsi" w:hAnsiTheme="minorHAnsi" w:cstheme="minorHAnsi"/>
          <w:szCs w:val="24"/>
        </w:rPr>
        <w:t>Przysługuje Państwu:</w:t>
      </w:r>
    </w:p>
    <w:p w14:paraId="79968232" w14:textId="77777777" w:rsidR="00475AA6" w:rsidRPr="006302E5" w:rsidRDefault="00475AA6" w:rsidP="00475AA6">
      <w:pPr>
        <w:pStyle w:val="Akapitzlist"/>
        <w:numPr>
          <w:ilvl w:val="0"/>
          <w:numId w:val="56"/>
        </w:numPr>
        <w:spacing w:before="0" w:after="160" w:line="259" w:lineRule="auto"/>
        <w:rPr>
          <w:rFonts w:asciiTheme="minorHAnsi" w:hAnsiTheme="minorHAnsi" w:cstheme="minorHAnsi"/>
          <w:szCs w:val="24"/>
        </w:rPr>
      </w:pPr>
      <w:r w:rsidRPr="006302E5">
        <w:rPr>
          <w:rFonts w:asciiTheme="minorHAnsi" w:hAnsiTheme="minorHAnsi" w:cstheme="minorHAnsi"/>
          <w:szCs w:val="24"/>
        </w:rPr>
        <w:t>prawo dostępu do swoich danych oraz otrzymywania ich kopii,</w:t>
      </w:r>
    </w:p>
    <w:p w14:paraId="1E0DA543" w14:textId="77777777" w:rsidR="00475AA6" w:rsidRPr="006302E5" w:rsidRDefault="00475AA6" w:rsidP="00475AA6">
      <w:pPr>
        <w:pStyle w:val="Akapitzlist"/>
        <w:numPr>
          <w:ilvl w:val="0"/>
          <w:numId w:val="56"/>
        </w:numPr>
        <w:spacing w:before="0" w:after="160" w:line="259" w:lineRule="auto"/>
        <w:rPr>
          <w:rFonts w:asciiTheme="minorHAnsi" w:hAnsiTheme="minorHAnsi" w:cstheme="minorHAnsi"/>
          <w:szCs w:val="24"/>
        </w:rPr>
      </w:pPr>
      <w:r w:rsidRPr="006302E5">
        <w:rPr>
          <w:rFonts w:asciiTheme="minorHAnsi" w:hAnsiTheme="minorHAnsi" w:cstheme="minorHAnsi"/>
          <w:szCs w:val="24"/>
        </w:rPr>
        <w:t>prawo do sprostowania (poprawiania) swoich danych,</w:t>
      </w:r>
    </w:p>
    <w:p w14:paraId="0C89C0CD" w14:textId="77777777" w:rsidR="00475AA6" w:rsidRPr="006302E5" w:rsidRDefault="00475AA6" w:rsidP="00475AA6">
      <w:pPr>
        <w:pStyle w:val="Akapitzlist"/>
        <w:numPr>
          <w:ilvl w:val="0"/>
          <w:numId w:val="56"/>
        </w:numPr>
        <w:spacing w:before="0" w:after="160" w:line="259" w:lineRule="auto"/>
        <w:rPr>
          <w:rFonts w:asciiTheme="minorHAnsi" w:hAnsiTheme="minorHAnsi" w:cstheme="minorHAnsi"/>
          <w:szCs w:val="24"/>
        </w:rPr>
      </w:pPr>
      <w:r w:rsidRPr="006302E5">
        <w:rPr>
          <w:rFonts w:asciiTheme="minorHAnsi" w:hAnsiTheme="minorHAnsi" w:cstheme="minorHAnsi"/>
          <w:szCs w:val="24"/>
        </w:rPr>
        <w:t>prawo do ograniczenia przetwarzania danych,</w:t>
      </w:r>
    </w:p>
    <w:p w14:paraId="1BB63A90" w14:textId="77777777" w:rsidR="00475AA6" w:rsidRPr="006302E5" w:rsidRDefault="00475AA6" w:rsidP="00475AA6">
      <w:pPr>
        <w:pStyle w:val="Akapitzlist"/>
        <w:numPr>
          <w:ilvl w:val="0"/>
          <w:numId w:val="56"/>
        </w:numPr>
        <w:spacing w:before="0" w:after="160" w:line="259" w:lineRule="auto"/>
        <w:rPr>
          <w:rFonts w:asciiTheme="minorHAnsi" w:hAnsiTheme="minorHAnsi" w:cstheme="minorHAnsi"/>
          <w:szCs w:val="24"/>
        </w:rPr>
      </w:pPr>
      <w:r w:rsidRPr="006302E5">
        <w:rPr>
          <w:rFonts w:asciiTheme="minorHAnsi" w:hAnsiTheme="minorHAnsi" w:cstheme="minorHAnsi"/>
          <w:szCs w:val="24"/>
        </w:rPr>
        <w:t>prawo do wniesienia skargi do Prezesa Urzędu Ochrony Danych Osobowych (na adres Urzędu Ochrony Danych Osobowych, ul. Stawki 2, 00-193 Warszawa).</w:t>
      </w:r>
    </w:p>
    <w:p w14:paraId="38F161BB" w14:textId="77777777" w:rsidR="00475AA6" w:rsidRPr="006302E5" w:rsidRDefault="00475AA6" w:rsidP="00441663">
      <w:pPr>
        <w:pStyle w:val="Nagwek4"/>
        <w:rPr>
          <w:rFonts w:asciiTheme="minorHAnsi" w:hAnsiTheme="minorHAnsi" w:cstheme="minorHAnsi"/>
          <w:caps w:val="0"/>
          <w:szCs w:val="24"/>
        </w:rPr>
      </w:pPr>
      <w:r w:rsidRPr="006302E5">
        <w:rPr>
          <w:rFonts w:asciiTheme="minorHAnsi" w:hAnsiTheme="minorHAnsi" w:cstheme="minorHAnsi"/>
          <w:szCs w:val="24"/>
        </w:rPr>
        <w:t>Obowiązek podania danych</w:t>
      </w:r>
    </w:p>
    <w:p w14:paraId="151CCDF4" w14:textId="3A77B929" w:rsidR="000121F4" w:rsidRPr="006302E5" w:rsidRDefault="00475AA6" w:rsidP="000121F4">
      <w:pPr>
        <w:rPr>
          <w:rFonts w:asciiTheme="minorHAnsi" w:hAnsiTheme="minorHAnsi" w:cstheme="minorHAnsi"/>
          <w:szCs w:val="24"/>
        </w:rPr>
      </w:pPr>
      <w:r w:rsidRPr="006302E5">
        <w:rPr>
          <w:rFonts w:asciiTheme="minorHAnsi" w:hAnsiTheme="minorHAnsi" w:cstheme="minorHAnsi"/>
          <w:szCs w:val="24"/>
        </w:rPr>
        <w:t>Podanie danych osobowych jest obowiązkowe, a konsekwencją niepodania danych będzie brak możliwości uczestnictwa w projekcie.</w:t>
      </w:r>
    </w:p>
    <w:p w14:paraId="6180C4ED" w14:textId="77777777" w:rsidR="000121F4" w:rsidRPr="006302E5" w:rsidRDefault="000121F4" w:rsidP="000121F4">
      <w:pPr>
        <w:rPr>
          <w:rFonts w:asciiTheme="minorHAnsi" w:hAnsiTheme="minorHAnsi" w:cstheme="minorHAnsi"/>
          <w:szCs w:val="24"/>
        </w:rPr>
      </w:pPr>
    </w:p>
    <w:p w14:paraId="2676EBC3" w14:textId="77777777" w:rsidR="002B7F9C" w:rsidRPr="006302E5" w:rsidRDefault="002B7F9C">
      <w:pPr>
        <w:rPr>
          <w:rFonts w:asciiTheme="minorHAnsi" w:hAnsiTheme="minorHAnsi" w:cstheme="minorHAnsi"/>
          <w:color w:val="FFFFFF" w:themeColor="background1"/>
          <w:spacing w:val="15"/>
          <w:szCs w:val="24"/>
        </w:rPr>
      </w:pPr>
      <w:r w:rsidRPr="006302E5">
        <w:rPr>
          <w:rFonts w:asciiTheme="minorHAnsi" w:hAnsiTheme="minorHAnsi" w:cstheme="minorHAnsi"/>
          <w:szCs w:val="24"/>
        </w:rPr>
        <w:br w:type="page"/>
      </w:r>
    </w:p>
    <w:p w14:paraId="75639A81" w14:textId="6C1B195D" w:rsidR="00A6582F" w:rsidRPr="006302E5" w:rsidRDefault="00150188" w:rsidP="002D660D">
      <w:pPr>
        <w:pStyle w:val="Nagwek1"/>
        <w:rPr>
          <w:rFonts w:asciiTheme="minorHAnsi" w:hAnsiTheme="minorHAnsi" w:cstheme="minorHAnsi"/>
        </w:rPr>
      </w:pPr>
      <w:bookmarkStart w:id="72" w:name="_Toc220420219"/>
      <w:r w:rsidRPr="006302E5">
        <w:rPr>
          <w:rFonts w:asciiTheme="minorHAnsi" w:hAnsiTheme="minorHAnsi" w:cstheme="minorHAnsi"/>
        </w:rPr>
        <w:lastRenderedPageBreak/>
        <w:t>Zasady wizualizacji i promocji projektu</w:t>
      </w:r>
      <w:bookmarkEnd w:id="72"/>
    </w:p>
    <w:p w14:paraId="1B77D195" w14:textId="66A8EC56" w:rsidR="00DC7380" w:rsidRPr="006302E5" w:rsidRDefault="00150188" w:rsidP="002D660D">
      <w:pPr>
        <w:ind w:firstLine="708"/>
        <w:rPr>
          <w:rFonts w:asciiTheme="minorHAnsi" w:hAnsiTheme="minorHAnsi" w:cstheme="minorHAnsi"/>
        </w:rPr>
      </w:pPr>
      <w:r w:rsidRPr="006302E5">
        <w:rPr>
          <w:rFonts w:asciiTheme="minorHAnsi" w:hAnsiTheme="minorHAnsi" w:cstheme="minorHAnsi"/>
        </w:rPr>
        <w:t xml:space="preserve">Wzór dokumentów jest stworzony przez </w:t>
      </w:r>
      <w:r w:rsidR="00DD6CDC" w:rsidRPr="006302E5">
        <w:rPr>
          <w:rFonts w:asciiTheme="minorHAnsi" w:hAnsiTheme="minorHAnsi" w:cstheme="minorHAnsi"/>
        </w:rPr>
        <w:t>Zespół projektorowy</w:t>
      </w:r>
      <w:r w:rsidRPr="006302E5">
        <w:rPr>
          <w:rFonts w:asciiTheme="minorHAnsi" w:hAnsiTheme="minorHAnsi" w:cstheme="minorHAnsi"/>
        </w:rPr>
        <w:t xml:space="preserve"> wg zasad promocji projektów </w:t>
      </w:r>
      <w:r w:rsidR="003357D1" w:rsidRPr="006302E5">
        <w:rPr>
          <w:rFonts w:asciiTheme="minorHAnsi" w:hAnsiTheme="minorHAnsi" w:cstheme="minorHAnsi"/>
        </w:rPr>
        <w:t>EFS+</w:t>
      </w:r>
      <w:r w:rsidRPr="006302E5">
        <w:rPr>
          <w:rFonts w:asciiTheme="minorHAnsi" w:hAnsiTheme="minorHAnsi" w:cstheme="minorHAnsi"/>
        </w:rPr>
        <w:t xml:space="preserve"> wskazanych w dokumencie wskazanym przez I</w:t>
      </w:r>
      <w:r w:rsidR="003357D1" w:rsidRPr="006302E5">
        <w:rPr>
          <w:rFonts w:asciiTheme="minorHAnsi" w:hAnsiTheme="minorHAnsi" w:cstheme="minorHAnsi"/>
        </w:rPr>
        <w:t>Z</w:t>
      </w:r>
      <w:r w:rsidRPr="006302E5">
        <w:rPr>
          <w:rFonts w:asciiTheme="minorHAnsi" w:hAnsiTheme="minorHAnsi" w:cstheme="minorHAnsi"/>
        </w:rPr>
        <w:t>. Należy zaznaczyć, iż każda zmiana wskazana przez I</w:t>
      </w:r>
      <w:r w:rsidR="003357D1" w:rsidRPr="006302E5">
        <w:rPr>
          <w:rFonts w:asciiTheme="minorHAnsi" w:hAnsiTheme="minorHAnsi" w:cstheme="minorHAnsi"/>
        </w:rPr>
        <w:t>Z</w:t>
      </w:r>
      <w:r w:rsidRPr="006302E5">
        <w:rPr>
          <w:rFonts w:asciiTheme="minorHAnsi" w:hAnsiTheme="minorHAnsi" w:cstheme="minorHAnsi"/>
        </w:rPr>
        <w:t xml:space="preserve"> w zakresie stosowania logotypów będzie wprowadzana na bieżąco tylko do dokumentów nowo drukowanych/ projektowanych. Stare dokumenty pozostają bez zmian. </w:t>
      </w:r>
    </w:p>
    <w:p w14:paraId="4E3A8C34" w14:textId="77777777" w:rsidR="00C300BB" w:rsidRPr="006302E5" w:rsidRDefault="00DC7380" w:rsidP="00DC7380">
      <w:pPr>
        <w:ind w:firstLine="708"/>
        <w:rPr>
          <w:rFonts w:asciiTheme="minorHAnsi" w:hAnsiTheme="minorHAnsi" w:cstheme="minorHAnsi"/>
        </w:rPr>
      </w:pPr>
      <w:r w:rsidRPr="006302E5">
        <w:rPr>
          <w:rFonts w:asciiTheme="minorHAnsi" w:hAnsiTheme="minorHAnsi" w:cstheme="minorHAnsi"/>
        </w:rPr>
        <w:t xml:space="preserve">Jak wskazuje Podręcznik beneficjenta obowiązkowe jest oznaczenie miejsca realizacji stażu przez umieszczenie plakatu min. </w:t>
      </w:r>
      <w:proofErr w:type="spellStart"/>
      <w:r w:rsidRPr="006302E5">
        <w:rPr>
          <w:rFonts w:asciiTheme="minorHAnsi" w:hAnsiTheme="minorHAnsi" w:cstheme="minorHAnsi"/>
        </w:rPr>
        <w:t>A3</w:t>
      </w:r>
      <w:proofErr w:type="spellEnd"/>
      <w:r w:rsidRPr="006302E5">
        <w:rPr>
          <w:rFonts w:asciiTheme="minorHAnsi" w:hAnsiTheme="minorHAnsi" w:cstheme="minorHAnsi"/>
        </w:rPr>
        <w:t xml:space="preserve">. UWAGA: pracodawcy, którzy przyjmują uczniów na staż także muszą oznaczać miejsce realizacji projektu (stażu) plakatem przygotowanym i przesłanym mailowo przez Koordynatora. Plakat może być też wykonany z innego, trwalszego tworzywa lub mieć formę elektronicznego wyświetlacza. </w:t>
      </w:r>
    </w:p>
    <w:p w14:paraId="0DD62EE0" w14:textId="075C7724" w:rsidR="00280370" w:rsidRPr="006302E5" w:rsidRDefault="00A31E40" w:rsidP="002D660D">
      <w:pPr>
        <w:ind w:firstLine="708"/>
        <w:rPr>
          <w:rFonts w:asciiTheme="minorHAnsi" w:hAnsiTheme="minorHAnsi" w:cstheme="minorHAnsi"/>
          <w:b/>
          <w:bCs/>
        </w:rPr>
      </w:pPr>
      <w:r w:rsidRPr="006302E5">
        <w:rPr>
          <w:rFonts w:asciiTheme="minorHAnsi" w:hAnsiTheme="minorHAnsi" w:cstheme="minorHAnsi"/>
          <w:b/>
          <w:bCs/>
        </w:rPr>
        <w:t>Plakat musi być cały czas widoczny w trakcie realizacji projektu oraz zgodny ze standardem</w:t>
      </w:r>
      <w:r w:rsidR="00280370" w:rsidRPr="006302E5">
        <w:rPr>
          <w:rFonts w:asciiTheme="minorHAnsi" w:hAnsiTheme="minorHAnsi" w:cstheme="minorHAnsi"/>
          <w:b/>
          <w:bCs/>
        </w:rPr>
        <w:t xml:space="preserve"> (wymieniany, jeśli jest uszkodzony, zabrudzony, spłowiały).</w:t>
      </w:r>
    </w:p>
    <w:p w14:paraId="27E59CB9" w14:textId="4477E181" w:rsidR="00836281" w:rsidRPr="006302E5" w:rsidRDefault="00836281" w:rsidP="002D660D">
      <w:pPr>
        <w:ind w:firstLine="708"/>
        <w:rPr>
          <w:rFonts w:asciiTheme="minorHAnsi" w:hAnsiTheme="minorHAnsi" w:cstheme="minorHAnsi"/>
        </w:rPr>
      </w:pPr>
      <w:r w:rsidRPr="006302E5">
        <w:rPr>
          <w:rFonts w:asciiTheme="minorHAnsi" w:hAnsiTheme="minorHAnsi" w:cstheme="minorHAnsi"/>
        </w:rPr>
        <w:t xml:space="preserve">Plakat musi być wyeksponowany w trakcie realizacji </w:t>
      </w:r>
      <w:r w:rsidR="00DD6CDC" w:rsidRPr="006302E5">
        <w:rPr>
          <w:rFonts w:asciiTheme="minorHAnsi" w:hAnsiTheme="minorHAnsi" w:cstheme="minorHAnsi"/>
        </w:rPr>
        <w:t>projektu</w:t>
      </w:r>
      <w:r w:rsidRPr="006302E5">
        <w:rPr>
          <w:rFonts w:asciiTheme="minorHAnsi" w:hAnsiTheme="minorHAnsi" w:cstheme="minorHAnsi"/>
        </w:rPr>
        <w:t xml:space="preserve"> wejściu do budynku lub w </w:t>
      </w:r>
      <w:r w:rsidR="00D37319" w:rsidRPr="006302E5">
        <w:rPr>
          <w:rFonts w:asciiTheme="minorHAnsi" w:hAnsiTheme="minorHAnsi" w:cstheme="minorHAnsi"/>
        </w:rPr>
        <w:t>sekretariacie</w:t>
      </w:r>
      <w:r w:rsidR="005C4217" w:rsidRPr="006302E5">
        <w:rPr>
          <w:rFonts w:asciiTheme="minorHAnsi" w:hAnsiTheme="minorHAnsi" w:cstheme="minorHAnsi"/>
        </w:rPr>
        <w:t xml:space="preserve"> w widocznym miejscu</w:t>
      </w:r>
      <w:r w:rsidRPr="006302E5">
        <w:rPr>
          <w:rFonts w:asciiTheme="minorHAnsi" w:hAnsiTheme="minorHAnsi" w:cstheme="minorHAnsi"/>
        </w:rPr>
        <w:t xml:space="preserve">. </w:t>
      </w:r>
    </w:p>
    <w:p w14:paraId="7AA9FD2D" w14:textId="18E56191" w:rsidR="00F55C8D" w:rsidRPr="006302E5" w:rsidRDefault="00D37319" w:rsidP="002D660D">
      <w:pPr>
        <w:ind w:firstLine="708"/>
        <w:rPr>
          <w:rFonts w:asciiTheme="minorHAnsi" w:hAnsiTheme="minorHAnsi" w:cstheme="minorHAnsi"/>
          <w:b/>
          <w:bCs/>
          <w:spacing w:val="15"/>
        </w:rPr>
      </w:pPr>
      <w:r w:rsidRPr="006302E5">
        <w:rPr>
          <w:rFonts w:asciiTheme="minorHAnsi" w:hAnsiTheme="minorHAnsi" w:cstheme="minorHAnsi"/>
          <w:b/>
          <w:bCs/>
          <w:spacing w:val="15"/>
        </w:rPr>
        <w:t>Plakat podlega kontroli na miejscu.</w:t>
      </w:r>
    </w:p>
    <w:p w14:paraId="1D1E259E" w14:textId="77777777" w:rsidR="00461C82" w:rsidRPr="006302E5" w:rsidRDefault="00461C82" w:rsidP="002D660D">
      <w:pPr>
        <w:ind w:firstLine="708"/>
        <w:rPr>
          <w:rFonts w:asciiTheme="minorHAnsi" w:hAnsiTheme="minorHAnsi" w:cstheme="minorHAnsi"/>
          <w:b/>
          <w:bCs/>
          <w:spacing w:val="15"/>
        </w:rPr>
      </w:pPr>
    </w:p>
    <w:p w14:paraId="0DAE9B73" w14:textId="01079AD1" w:rsidR="00461C82" w:rsidRPr="006302E5" w:rsidRDefault="00181422" w:rsidP="002D660D">
      <w:pPr>
        <w:ind w:firstLine="708"/>
        <w:rPr>
          <w:rFonts w:asciiTheme="minorHAnsi" w:hAnsiTheme="minorHAnsi" w:cstheme="minorHAnsi"/>
          <w:b/>
          <w:bCs/>
          <w:spacing w:val="15"/>
        </w:rPr>
      </w:pPr>
      <w:r>
        <w:rPr>
          <w:rFonts w:asciiTheme="minorHAnsi" w:hAnsiTheme="minorHAnsi" w:cstheme="minorHAnsi"/>
          <w:b/>
          <w:bCs/>
          <w:noProof/>
          <w:spacing w:val="15"/>
        </w:rPr>
        <w:drawing>
          <wp:inline distT="0" distB="0" distL="0" distR="0" wp14:anchorId="73F0AD30" wp14:editId="7EC4FF30">
            <wp:extent cx="4963181" cy="3505200"/>
            <wp:effectExtent l="0" t="0" r="8890" b="0"/>
            <wp:docPr id="432211232" name="Obraz 6" descr="Obraz zawierający tekst, zrzut ekranu, Czcionk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11232" name="Obraz 6" descr="Obraz zawierający tekst, zrzut ekranu, Czcionka, logo"/>
                    <pic:cNvPicPr/>
                  </pic:nvPicPr>
                  <pic:blipFill>
                    <a:blip r:embed="rId13"/>
                    <a:stretch>
                      <a:fillRect/>
                    </a:stretch>
                  </pic:blipFill>
                  <pic:spPr>
                    <a:xfrm>
                      <a:off x="0" y="0"/>
                      <a:ext cx="4978217" cy="3515819"/>
                    </a:xfrm>
                    <a:prstGeom prst="rect">
                      <a:avLst/>
                    </a:prstGeom>
                  </pic:spPr>
                </pic:pic>
              </a:graphicData>
            </a:graphic>
          </wp:inline>
        </w:drawing>
      </w:r>
      <w:r>
        <w:rPr>
          <w:rFonts w:asciiTheme="minorHAnsi" w:hAnsiTheme="minorHAnsi" w:cstheme="minorHAnsi"/>
          <w:b/>
          <w:bCs/>
          <w:spacing w:val="15"/>
        </w:rPr>
        <w:t>h</w:t>
      </w:r>
    </w:p>
    <w:p w14:paraId="161A3621" w14:textId="77777777" w:rsidR="00461C82" w:rsidRPr="006302E5" w:rsidRDefault="00461C82" w:rsidP="002D660D">
      <w:pPr>
        <w:ind w:firstLine="708"/>
        <w:rPr>
          <w:rFonts w:asciiTheme="minorHAnsi" w:hAnsiTheme="minorHAnsi" w:cstheme="minorHAnsi"/>
          <w:b/>
          <w:bCs/>
          <w:spacing w:val="15"/>
        </w:rPr>
      </w:pPr>
    </w:p>
    <w:p w14:paraId="6D70FEA6" w14:textId="65B2DDC1" w:rsidR="00DD6CDC" w:rsidRPr="006302E5" w:rsidRDefault="00A6582F" w:rsidP="002D660D">
      <w:pPr>
        <w:ind w:firstLine="708"/>
        <w:rPr>
          <w:rFonts w:asciiTheme="minorHAnsi" w:hAnsiTheme="minorHAnsi" w:cstheme="minorHAnsi"/>
          <w:b/>
          <w:bCs/>
          <w:spacing w:val="15"/>
        </w:rPr>
      </w:pPr>
      <w:r w:rsidRPr="006302E5">
        <w:rPr>
          <w:rFonts w:asciiTheme="minorHAnsi" w:hAnsiTheme="minorHAnsi" w:cstheme="minorHAnsi"/>
          <w:b/>
          <w:bCs/>
          <w:spacing w:val="15"/>
        </w:rPr>
        <w:t xml:space="preserve">Dodatkowo stosowane będą inne możliwe plakaty, banery i ulotki, jednak każdorazowo muszą być zgodne z standardem dla projektów </w:t>
      </w:r>
      <w:r w:rsidR="00DD6CDC" w:rsidRPr="006302E5">
        <w:rPr>
          <w:rFonts w:asciiTheme="minorHAnsi" w:hAnsiTheme="minorHAnsi" w:cstheme="minorHAnsi"/>
          <w:b/>
          <w:bCs/>
          <w:spacing w:val="15"/>
        </w:rPr>
        <w:t>EFS+</w:t>
      </w:r>
      <w:r w:rsidRPr="006302E5">
        <w:rPr>
          <w:rFonts w:asciiTheme="minorHAnsi" w:hAnsiTheme="minorHAnsi" w:cstheme="minorHAnsi"/>
          <w:b/>
          <w:bCs/>
          <w:spacing w:val="15"/>
        </w:rPr>
        <w:t>.</w:t>
      </w:r>
    </w:p>
    <w:p w14:paraId="700A35DF" w14:textId="33999FA8" w:rsidR="00DD6CDC" w:rsidRPr="006302E5" w:rsidRDefault="008502E5" w:rsidP="002D660D">
      <w:pPr>
        <w:ind w:firstLine="708"/>
        <w:rPr>
          <w:rFonts w:asciiTheme="minorHAnsi" w:hAnsiTheme="minorHAnsi" w:cstheme="minorHAnsi"/>
          <w:b/>
          <w:bCs/>
          <w:spacing w:val="15"/>
        </w:rPr>
      </w:pPr>
      <w:r w:rsidRPr="006302E5">
        <w:rPr>
          <w:rFonts w:asciiTheme="minorHAnsi" w:hAnsiTheme="minorHAnsi" w:cstheme="minorHAnsi"/>
          <w:b/>
          <w:bCs/>
          <w:spacing w:val="15"/>
        </w:rPr>
        <w:t>Wszystkie materiały promocyjne i dokumenty tworzone w ramach projektu m</w:t>
      </w:r>
      <w:r w:rsidR="00DD6CDC" w:rsidRPr="006302E5">
        <w:rPr>
          <w:rFonts w:asciiTheme="minorHAnsi" w:hAnsiTheme="minorHAnsi" w:cstheme="minorHAnsi"/>
          <w:b/>
          <w:bCs/>
          <w:spacing w:val="15"/>
        </w:rPr>
        <w:t>uszą zawierać belkę logotypów informującą o dofinansowaniu projektu z Unii Europejskiej:</w:t>
      </w:r>
    </w:p>
    <w:p w14:paraId="5F9CC962" w14:textId="09257B4B" w:rsidR="00A6582F" w:rsidRPr="006302E5" w:rsidRDefault="00DD6CDC" w:rsidP="002D660D">
      <w:pPr>
        <w:ind w:firstLine="708"/>
        <w:rPr>
          <w:rFonts w:asciiTheme="minorHAnsi" w:hAnsiTheme="minorHAnsi" w:cstheme="minorHAnsi"/>
          <w:b/>
          <w:bCs/>
          <w:spacing w:val="15"/>
        </w:rPr>
      </w:pPr>
      <w:r w:rsidRPr="006302E5">
        <w:rPr>
          <w:rFonts w:asciiTheme="minorHAnsi" w:hAnsiTheme="minorHAnsi" w:cstheme="minorHAnsi"/>
          <w:b/>
          <w:bCs/>
          <w:spacing w:val="15"/>
        </w:rPr>
        <w:t>W kolorowych projektach:</w:t>
      </w:r>
    </w:p>
    <w:p w14:paraId="68501EC4" w14:textId="012C33D7" w:rsidR="00A6582F" w:rsidRPr="006302E5" w:rsidRDefault="00DD6CDC" w:rsidP="002B7F9C">
      <w:pPr>
        <w:rPr>
          <w:rFonts w:asciiTheme="minorHAnsi" w:hAnsiTheme="minorHAnsi" w:cstheme="minorHAnsi"/>
          <w:b/>
          <w:bCs/>
          <w:caps/>
          <w:spacing w:val="15"/>
          <w:szCs w:val="24"/>
        </w:rPr>
      </w:pPr>
      <w:r w:rsidRPr="006302E5">
        <w:rPr>
          <w:rFonts w:asciiTheme="minorHAnsi" w:hAnsiTheme="minorHAnsi" w:cstheme="minorHAnsi"/>
          <w:noProof/>
          <w:szCs w:val="24"/>
        </w:rPr>
        <w:drawing>
          <wp:inline distT="0" distB="0" distL="0" distR="0" wp14:anchorId="17CD6EB0" wp14:editId="6B92E50F">
            <wp:extent cx="6134100" cy="647700"/>
            <wp:effectExtent l="0" t="0" r="0" b="0"/>
            <wp:docPr id="1703142907" name="Obraz 2" descr="Obraz to belka zawierająca nazwę programu Fundusze Europejskie dla Śląskiego 2021- 2027, flagę Rzeczpospolitej Polskiej,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42907" name="Obraz 2" descr="Obraz to belka zawierająca nazwę programu Fundusze Europejskie dla Śląskiego 2021- 2027, flagę Rzeczpospolitej Polskiej, informację o dofinansowaniu z Unii Europejskiej oraz logo Województwa Śląskiego"/>
                    <pic:cNvPicPr/>
                  </pic:nvPicPr>
                  <pic:blipFill>
                    <a:blip r:embed="rId14"/>
                    <a:stretch>
                      <a:fillRect/>
                    </a:stretch>
                  </pic:blipFill>
                  <pic:spPr>
                    <a:xfrm>
                      <a:off x="0" y="0"/>
                      <a:ext cx="6134100" cy="647700"/>
                    </a:xfrm>
                    <a:prstGeom prst="rect">
                      <a:avLst/>
                    </a:prstGeom>
                  </pic:spPr>
                </pic:pic>
              </a:graphicData>
            </a:graphic>
          </wp:inline>
        </w:drawing>
      </w:r>
    </w:p>
    <w:p w14:paraId="2E2AAC2F" w14:textId="423E45F4" w:rsidR="00A6582F" w:rsidRPr="006302E5" w:rsidRDefault="00A31E40" w:rsidP="002D660D">
      <w:pPr>
        <w:ind w:firstLine="708"/>
        <w:rPr>
          <w:rFonts w:asciiTheme="minorHAnsi" w:hAnsiTheme="minorHAnsi" w:cstheme="minorHAnsi"/>
          <w:b/>
          <w:bCs/>
        </w:rPr>
      </w:pPr>
      <w:r w:rsidRPr="006302E5">
        <w:rPr>
          <w:rFonts w:asciiTheme="minorHAnsi" w:hAnsiTheme="minorHAnsi" w:cstheme="minorHAnsi"/>
          <w:b/>
          <w:bCs/>
        </w:rPr>
        <w:t>W projektach drukowanych w skali szarości</w:t>
      </w:r>
      <w:r w:rsidR="00DD6CDC" w:rsidRPr="006302E5">
        <w:rPr>
          <w:rFonts w:asciiTheme="minorHAnsi" w:hAnsiTheme="minorHAnsi" w:cstheme="minorHAnsi"/>
          <w:b/>
          <w:bCs/>
        </w:rPr>
        <w:t>:</w:t>
      </w:r>
    </w:p>
    <w:p w14:paraId="1384DDCC" w14:textId="19F22330" w:rsidR="00DD6CDC" w:rsidRPr="006302E5" w:rsidRDefault="00DD6CDC" w:rsidP="002B7F9C">
      <w:pPr>
        <w:rPr>
          <w:rFonts w:asciiTheme="minorHAnsi" w:hAnsiTheme="minorHAnsi" w:cstheme="minorHAnsi"/>
          <w:b/>
          <w:bCs/>
          <w:caps/>
          <w:noProof/>
          <w:spacing w:val="15"/>
          <w:szCs w:val="24"/>
        </w:rPr>
      </w:pPr>
      <w:r w:rsidRPr="006302E5">
        <w:rPr>
          <w:rFonts w:asciiTheme="minorHAnsi" w:hAnsiTheme="minorHAnsi" w:cstheme="minorHAnsi"/>
          <w:b/>
          <w:bCs/>
          <w:caps/>
          <w:noProof/>
          <w:spacing w:val="15"/>
          <w:szCs w:val="24"/>
        </w:rPr>
        <w:drawing>
          <wp:inline distT="0" distB="0" distL="0" distR="0" wp14:anchorId="7826243B" wp14:editId="59FF26D1">
            <wp:extent cx="6263640" cy="859790"/>
            <wp:effectExtent l="0" t="0" r="0" b="3810"/>
            <wp:docPr id="1596278375" name="Obraz 3" descr=" Obraz to belka zawierająca nazwę programu Fundusze Europejskie dla Śląskiego 2021- 2027,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78375" name="Obraz 3" descr=" Obraz to belka zawierająca nazwę programu Fundusze Europejskie dla Śląskiego 2021- 2027, informację o dofinansowaniu z Unii Europejskiej oraz logo Województwa Śląskiego"/>
                    <pic:cNvPicPr/>
                  </pic:nvPicPr>
                  <pic:blipFill>
                    <a:blip r:embed="rId15"/>
                    <a:stretch>
                      <a:fillRect/>
                    </a:stretch>
                  </pic:blipFill>
                  <pic:spPr>
                    <a:xfrm>
                      <a:off x="0" y="0"/>
                      <a:ext cx="6263640" cy="859790"/>
                    </a:xfrm>
                    <a:prstGeom prst="rect">
                      <a:avLst/>
                    </a:prstGeom>
                  </pic:spPr>
                </pic:pic>
              </a:graphicData>
            </a:graphic>
          </wp:inline>
        </w:drawing>
      </w:r>
    </w:p>
    <w:p w14:paraId="30932180" w14:textId="69F8992C" w:rsidR="00DD6CDC" w:rsidRPr="006302E5" w:rsidRDefault="00DD6CDC" w:rsidP="002D660D">
      <w:pPr>
        <w:ind w:firstLine="708"/>
        <w:rPr>
          <w:rFonts w:asciiTheme="minorHAnsi" w:hAnsiTheme="minorHAnsi" w:cstheme="minorHAnsi"/>
        </w:rPr>
      </w:pPr>
      <w:r w:rsidRPr="006302E5">
        <w:rPr>
          <w:rFonts w:asciiTheme="minorHAnsi" w:hAnsiTheme="minorHAnsi" w:cstheme="minorHAnsi"/>
        </w:rPr>
        <w:t>W materiałach internetowych obowiązkowym elementem są hasztagi:</w:t>
      </w:r>
    </w:p>
    <w:p w14:paraId="11138A7A" w14:textId="709A0247" w:rsidR="00DD6CDC" w:rsidRPr="006302E5" w:rsidRDefault="00DD6CDC" w:rsidP="002D660D">
      <w:pPr>
        <w:jc w:val="center"/>
        <w:rPr>
          <w:rFonts w:asciiTheme="minorHAnsi" w:hAnsiTheme="minorHAnsi" w:cstheme="minorHAnsi"/>
          <w:b/>
          <w:bCs/>
        </w:rPr>
      </w:pPr>
      <w:r w:rsidRPr="006302E5">
        <w:rPr>
          <w:rFonts w:asciiTheme="minorHAnsi" w:hAnsiTheme="minorHAnsi" w:cstheme="minorHAnsi"/>
          <w:b/>
          <w:bCs/>
        </w:rPr>
        <w:t>#</w:t>
      </w:r>
      <w:proofErr w:type="spellStart"/>
      <w:r w:rsidRPr="006302E5">
        <w:rPr>
          <w:rFonts w:asciiTheme="minorHAnsi" w:hAnsiTheme="minorHAnsi" w:cstheme="minorHAnsi"/>
          <w:b/>
          <w:bCs/>
        </w:rPr>
        <w:t>FunduszeUE</w:t>
      </w:r>
      <w:proofErr w:type="spellEnd"/>
      <w:r w:rsidRPr="006302E5">
        <w:rPr>
          <w:rFonts w:asciiTheme="minorHAnsi" w:hAnsiTheme="minorHAnsi" w:cstheme="minorHAnsi"/>
          <w:b/>
          <w:bCs/>
        </w:rPr>
        <w:t xml:space="preserve"> #</w:t>
      </w:r>
      <w:proofErr w:type="spellStart"/>
      <w:r w:rsidRPr="006302E5">
        <w:rPr>
          <w:rFonts w:asciiTheme="minorHAnsi" w:hAnsiTheme="minorHAnsi" w:cstheme="minorHAnsi"/>
          <w:b/>
          <w:bCs/>
        </w:rPr>
        <w:t>FunduszeEuropejskie</w:t>
      </w:r>
      <w:proofErr w:type="spellEnd"/>
    </w:p>
    <w:p w14:paraId="5B54FC5B" w14:textId="121D9FD7" w:rsidR="00DD6CDC" w:rsidRPr="006302E5" w:rsidRDefault="00DD6CDC" w:rsidP="002D660D">
      <w:pPr>
        <w:rPr>
          <w:rFonts w:asciiTheme="minorHAnsi" w:hAnsiTheme="minorHAnsi" w:cstheme="minorHAnsi"/>
          <w:b/>
          <w:bCs/>
        </w:rPr>
      </w:pPr>
      <w:r w:rsidRPr="006302E5">
        <w:rPr>
          <w:rFonts w:asciiTheme="minorHAnsi" w:hAnsiTheme="minorHAnsi" w:cstheme="minorHAnsi"/>
          <w:b/>
          <w:bCs/>
        </w:rPr>
        <w:t xml:space="preserve">Pamiętać należy, że w przypadku zestawienia ze sobą na jednej stronie/grafice logotypów unijnych i </w:t>
      </w:r>
      <w:proofErr w:type="spellStart"/>
      <w:r w:rsidRPr="006302E5">
        <w:rPr>
          <w:rFonts w:asciiTheme="minorHAnsi" w:hAnsiTheme="minorHAnsi" w:cstheme="minorHAnsi"/>
          <w:b/>
          <w:bCs/>
        </w:rPr>
        <w:t>loga</w:t>
      </w:r>
      <w:proofErr w:type="spellEnd"/>
      <w:r w:rsidRPr="006302E5">
        <w:rPr>
          <w:rFonts w:asciiTheme="minorHAnsi" w:hAnsiTheme="minorHAnsi" w:cstheme="minorHAnsi"/>
          <w:b/>
          <w:bCs/>
        </w:rPr>
        <w:t xml:space="preserve">/herb </w:t>
      </w:r>
      <w:r w:rsidR="00C300BB" w:rsidRPr="006302E5">
        <w:rPr>
          <w:rFonts w:asciiTheme="minorHAnsi" w:hAnsiTheme="minorHAnsi" w:cstheme="minorHAnsi"/>
          <w:b/>
          <w:bCs/>
        </w:rPr>
        <w:t>szkoły</w:t>
      </w:r>
      <w:r w:rsidRPr="006302E5">
        <w:rPr>
          <w:rFonts w:asciiTheme="minorHAnsi" w:hAnsiTheme="minorHAnsi" w:cstheme="minorHAnsi"/>
          <w:b/>
          <w:bCs/>
        </w:rPr>
        <w:t>/miasta - logotypy unijne muszą być większe lub równe logotypom realizatorów i miasta</w:t>
      </w:r>
      <w:r w:rsidR="008502E5" w:rsidRPr="006302E5">
        <w:rPr>
          <w:rFonts w:asciiTheme="minorHAnsi" w:hAnsiTheme="minorHAnsi" w:cstheme="minorHAnsi"/>
          <w:b/>
          <w:bCs/>
        </w:rPr>
        <w:t>/gminy</w:t>
      </w:r>
      <w:r w:rsidRPr="006302E5">
        <w:rPr>
          <w:rFonts w:asciiTheme="minorHAnsi" w:hAnsiTheme="minorHAnsi" w:cstheme="minorHAnsi"/>
          <w:b/>
          <w:bCs/>
        </w:rPr>
        <w:t>.</w:t>
      </w:r>
      <w:r w:rsidR="008502E5" w:rsidRPr="006302E5">
        <w:rPr>
          <w:rFonts w:asciiTheme="minorHAnsi" w:hAnsiTheme="minorHAnsi" w:cstheme="minorHAnsi"/>
          <w:b/>
          <w:bCs/>
        </w:rPr>
        <w:t xml:space="preserve"> Belka logotypów unijnych nie może stykać się lub być łączona w jego pasie zastrzeżonym z innymi grafikami/tekstami. </w:t>
      </w:r>
      <w:r w:rsidRPr="006302E5">
        <w:rPr>
          <w:rFonts w:asciiTheme="minorHAnsi" w:hAnsiTheme="minorHAnsi" w:cstheme="minorHAnsi"/>
          <w:b/>
          <w:bCs/>
        </w:rPr>
        <w:t xml:space="preserve"> </w:t>
      </w:r>
    </w:p>
    <w:sectPr w:rsidR="00DD6CDC" w:rsidRPr="006302E5" w:rsidSect="00B70455">
      <w:headerReference w:type="default" r:id="rId16"/>
      <w:footerReference w:type="even" r:id="rId17"/>
      <w:footerReference w:type="default" r:id="rId18"/>
      <w:type w:val="continuous"/>
      <w:pgSz w:w="11906" w:h="16838"/>
      <w:pgMar w:top="1316" w:right="1021" w:bottom="1021" w:left="1021" w:header="283" w:footer="323"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DF263" w14:textId="77777777" w:rsidR="00F86177" w:rsidRDefault="00F86177" w:rsidP="008F4B0C">
      <w:pPr>
        <w:spacing w:before="0" w:after="0" w:line="240" w:lineRule="auto"/>
      </w:pPr>
      <w:r>
        <w:separator/>
      </w:r>
    </w:p>
  </w:endnote>
  <w:endnote w:type="continuationSeparator" w:id="0">
    <w:p w14:paraId="2B9151D0" w14:textId="77777777" w:rsidR="00F86177" w:rsidRDefault="00F86177" w:rsidP="008F4B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Tekst podstawo">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680278375"/>
      <w:docPartObj>
        <w:docPartGallery w:val="Page Numbers (Bottom of Page)"/>
        <w:docPartUnique/>
      </w:docPartObj>
    </w:sdtPr>
    <w:sdtContent>
      <w:p w14:paraId="457EE51F" w14:textId="2634AD62" w:rsidR="005C4217" w:rsidRDefault="005C4217" w:rsidP="005A29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CDECB39" w14:textId="77777777" w:rsidR="005C4217" w:rsidRDefault="005C4217" w:rsidP="005C421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F4A1" w14:textId="267CD1EB" w:rsidR="004921A7" w:rsidRDefault="004921A7" w:rsidP="005C421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E4F6" w14:textId="77777777" w:rsidR="00F86177" w:rsidRDefault="00F86177" w:rsidP="008F4B0C">
      <w:pPr>
        <w:spacing w:before="0" w:after="0" w:line="240" w:lineRule="auto"/>
      </w:pPr>
      <w:r>
        <w:separator/>
      </w:r>
    </w:p>
  </w:footnote>
  <w:footnote w:type="continuationSeparator" w:id="0">
    <w:p w14:paraId="313A5F02" w14:textId="77777777" w:rsidR="00F86177" w:rsidRDefault="00F86177" w:rsidP="008F4B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0A33" w14:textId="5EE178A0" w:rsidR="004921A7" w:rsidRDefault="005C4217">
    <w:pPr>
      <w:pStyle w:val="Nagwek"/>
    </w:pPr>
    <w:r>
      <w:rPr>
        <w:noProof/>
      </w:rPr>
      <mc:AlternateContent>
        <mc:Choice Requires="wps">
          <w:drawing>
            <wp:anchor distT="0" distB="0" distL="114300" distR="114300" simplePos="0" relativeHeight="251680768" behindDoc="0" locked="0" layoutInCell="1" allowOverlap="1" wp14:anchorId="7685EA44" wp14:editId="55EB1919">
              <wp:simplePos x="0" y="0"/>
              <wp:positionH relativeFrom="column">
                <wp:posOffset>-37646</wp:posOffset>
              </wp:positionH>
              <wp:positionV relativeFrom="paragraph">
                <wp:posOffset>870494</wp:posOffset>
              </wp:positionV>
              <wp:extent cx="6126480" cy="0"/>
              <wp:effectExtent l="0" t="0" r="7620" b="12700"/>
              <wp:wrapNone/>
              <wp:docPr id="1686036983" name="Łącznik prosty 5"/>
              <wp:cNvGraphicFramePr/>
              <a:graphic xmlns:a="http://schemas.openxmlformats.org/drawingml/2006/main">
                <a:graphicData uri="http://schemas.microsoft.com/office/word/2010/wordprocessingShape">
                  <wps:wsp>
                    <wps:cNvCnPr/>
                    <wps:spPr>
                      <a:xfrm>
                        <a:off x="0" y="0"/>
                        <a:ext cx="6126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82ECEF" id="Łącznik prosty 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95pt,68.55pt" to="479.4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PLmwEAAJQDAAAOAAAAZHJzL2Uyb0RvYy54bWysU9tO4zAQfUfiHyy/0yQVqlDUlAfQ7gsC&#10;tJcPMM64sWR7LNs06d/v2G3TFSAhVvvi+DLnzJwzk/XtZA3bQYgaXcebRc0ZOIm9dtuO//717eqG&#10;s5iE64VBBx3fQ+S3m8uL9ehbWOKApofAiMTFdvQdH1LybVVFOYAVcYEeHD0qDFYkOoZt1QcxErs1&#10;1bKuV9WIofcBJcRIt/eHR74p/EqBTE9KRUjMdJxqS2UNZX3Ja7VZi3YbhB+0PJYh/qEKK7SjpDPV&#10;vUiCvQb9jspqGTCiSguJtkKltISigdQ09Rs1PwfhoWghc6KfbYr/j1Y+7u7ccyAbRh/b6J9DVjGp&#10;YPOX6mNTMWs/mwVTYpIuV81ydX1DnsrTW3UG+hDTd0DL8qbjRrusQ7Ri9xATJaPQUwgdzqnLLu0N&#10;5GDjfoBiuqdkTUGXqYA7E9hOUD+FlOBSk3tIfCU6w5Q2ZgbWnwOP8RkKZWK+Ap4RJTO6NIOtdhg+&#10;yp6mU8nqEH9y4KA7W/CC/b40pVhDrS8Kj2OaZ+vvc4Gff6bNHwAAAP//AwBQSwMEFAAGAAgAAAAh&#10;AG3x5VjiAAAADwEAAA8AAABkcnMvZG93bnJldi54bWxMT9tKw0AQfRf8h2UEX6TdVI2maTbFC6UP&#10;KmLjB2yzYxLMzobsJk39ekcQ9GVgzpw5l2w92VaM2PvGkYLFPAKBVDrTUKXgvdjMEhA+aDK6dYQK&#10;juhhnZ+eZDo17kBvOO5CJViEfKoV1CF0qZS+rNFqP3cdEt8+XG914LWvpOn1gcVtKy+j6EZa3RA7&#10;1LrDhxrLz91gFWw39/gUH4fq2sTb4mIsnl++XhOlzs+mxxWPuxWIgFP4+4CfDpwfcg62dwMZL1oF&#10;s3jJTMavbhcgmLCME0b2v4jMM/m/R/4NAAD//wMAUEsBAi0AFAAGAAgAAAAhALaDOJL+AAAA4QEA&#10;ABMAAAAAAAAAAAAAAAAAAAAAAFtDb250ZW50X1R5cGVzXS54bWxQSwECLQAUAAYACAAAACEAOP0h&#10;/9YAAACUAQAACwAAAAAAAAAAAAAAAAAvAQAAX3JlbHMvLnJlbHNQSwECLQAUAAYACAAAACEAZ8gj&#10;y5sBAACUAwAADgAAAAAAAAAAAAAAAAAuAgAAZHJzL2Uyb0RvYy54bWxQSwECLQAUAAYACAAAACEA&#10;bfHlWOIAAAAPAQAADwAAAAAAAAAAAAAAAAD1AwAAZHJzL2Rvd25yZXYueG1sUEsFBgAAAAAEAAQA&#10;8wAAAAQFAAAAAA==&#10;" strokecolor="#91c233 [3044]"/>
          </w:pict>
        </mc:Fallback>
      </mc:AlternateContent>
    </w:r>
    <w:r w:rsidR="000108C9">
      <w:rPr>
        <w:noProof/>
      </w:rPr>
      <w:drawing>
        <wp:inline distT="0" distB="0" distL="0" distR="0" wp14:anchorId="42BBFA37" wp14:editId="4793D6E3">
          <wp:extent cx="6253298" cy="658381"/>
          <wp:effectExtent l="0" t="0" r="0" b="2540"/>
          <wp:docPr id="704814537" name="Obraz 4" descr="Obraz to belka zawierająca nazwę programu Fundusze Europejskie dla Śląskiego 2021- 2027, flagę Rzeczpospolitej Polskiej, informację o dofinansowaniu z Unii Europejskiej oraz logo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14537" name="Obraz 4" descr="Obraz to belka zawierająca nazwę programu Fundusze Europejskie dla Śląskiego 2021- 2027, flagę Rzeczpospolitej Polskiej, informację o dofinansowaniu z Unii Europejskiej oraz logo Województwa Śląskiego"/>
                  <pic:cNvPicPr/>
                </pic:nvPicPr>
                <pic:blipFill>
                  <a:blip r:embed="rId1"/>
                  <a:stretch>
                    <a:fillRect/>
                  </a:stretch>
                </pic:blipFill>
                <pic:spPr>
                  <a:xfrm>
                    <a:off x="0" y="0"/>
                    <a:ext cx="6281815" cy="661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DCFAE7A0"/>
    <w:name w:val="WW8Num2"/>
    <w:lvl w:ilvl="0">
      <w:start w:val="1"/>
      <w:numFmt w:val="decimal"/>
      <w:lvlText w:val="%1."/>
      <w:lvlJc w:val="left"/>
      <w:pPr>
        <w:tabs>
          <w:tab w:val="num" w:pos="700"/>
        </w:tabs>
        <w:ind w:left="700" w:hanging="360"/>
      </w:pPr>
      <w:rPr>
        <w:rFonts w:ascii="Calibri Light" w:eastAsia="Times New Roman" w:hAnsi="Calibri Light" w:cs="Times New Roman" w:hint="default"/>
      </w:rPr>
    </w:lvl>
  </w:abstractNum>
  <w:abstractNum w:abstractNumId="1" w15:restartNumberingAfterBreak="0">
    <w:nsid w:val="0074173D"/>
    <w:multiLevelType w:val="hybridMultilevel"/>
    <w:tmpl w:val="2C0081F4"/>
    <w:lvl w:ilvl="0" w:tplc="E8C2F20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924EB1"/>
    <w:multiLevelType w:val="hybridMultilevel"/>
    <w:tmpl w:val="4D089F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CD1AB9"/>
    <w:multiLevelType w:val="hybridMultilevel"/>
    <w:tmpl w:val="8500B65E"/>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2D7747"/>
    <w:multiLevelType w:val="hybridMultilevel"/>
    <w:tmpl w:val="71ECDD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2B7FA6"/>
    <w:multiLevelType w:val="hybridMultilevel"/>
    <w:tmpl w:val="9E92ACC8"/>
    <w:lvl w:ilvl="0" w:tplc="0415000F">
      <w:start w:val="1"/>
      <w:numFmt w:val="decimal"/>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4D20C06">
      <w:start w:val="1"/>
      <w:numFmt w:val="lowerRoman"/>
      <w:lvlText w:val="(%3)"/>
      <w:lvlJc w:val="left"/>
      <w:pPr>
        <w:ind w:left="2700" w:hanging="720"/>
      </w:pPr>
      <w:rPr>
        <w:rFonts w:hint="default"/>
      </w:rPr>
    </w:lvl>
    <w:lvl w:ilvl="3" w:tplc="A5D44A02">
      <w:start w:val="1"/>
      <w:numFmt w:val="decimal"/>
      <w:lvlText w:val="%4."/>
      <w:lvlJc w:val="left"/>
      <w:pPr>
        <w:ind w:left="2880" w:hanging="360"/>
      </w:pPr>
      <w:rPr>
        <w:rFonts w:hint="default"/>
      </w:rPr>
    </w:lvl>
    <w:lvl w:ilvl="4" w:tplc="04C2CD5C">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A70DE9"/>
    <w:multiLevelType w:val="hybridMultilevel"/>
    <w:tmpl w:val="B510DFD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F93FF5"/>
    <w:multiLevelType w:val="hybridMultilevel"/>
    <w:tmpl w:val="86FE3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B20B37"/>
    <w:multiLevelType w:val="hybridMultilevel"/>
    <w:tmpl w:val="BBFC4F8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B2418F"/>
    <w:multiLevelType w:val="hybridMultilevel"/>
    <w:tmpl w:val="C0F03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730CDC"/>
    <w:multiLevelType w:val="hybridMultilevel"/>
    <w:tmpl w:val="1666B20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735CA0"/>
    <w:multiLevelType w:val="hybridMultilevel"/>
    <w:tmpl w:val="BA48F10C"/>
    <w:lvl w:ilvl="0" w:tplc="FFFFFFFF">
      <w:start w:val="1"/>
      <w:numFmt w:val="bullet"/>
      <w:lvlText w:val=""/>
      <w:lvlJc w:val="left"/>
      <w:pPr>
        <w:ind w:left="720" w:hanging="360"/>
      </w:pPr>
      <w:rPr>
        <w:rFonts w:ascii="Symbol" w:hAnsi="Symbol" w:hint="default"/>
      </w:rPr>
    </w:lvl>
    <w:lvl w:ilvl="1" w:tplc="0415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D5E086D"/>
    <w:multiLevelType w:val="hybridMultilevel"/>
    <w:tmpl w:val="B8A2C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BD396F"/>
    <w:multiLevelType w:val="hybridMultilevel"/>
    <w:tmpl w:val="1F901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F73A0B"/>
    <w:multiLevelType w:val="hybridMultilevel"/>
    <w:tmpl w:val="EB2824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085C73"/>
    <w:multiLevelType w:val="hybridMultilevel"/>
    <w:tmpl w:val="11CC2128"/>
    <w:lvl w:ilvl="0" w:tplc="31723B8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0F0A3111"/>
    <w:multiLevelType w:val="hybridMultilevel"/>
    <w:tmpl w:val="E3C81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FEC010A"/>
    <w:multiLevelType w:val="hybridMultilevel"/>
    <w:tmpl w:val="8C485014"/>
    <w:lvl w:ilvl="0" w:tplc="04150017">
      <w:start w:val="1"/>
      <w:numFmt w:val="lowerLetter"/>
      <w:lvlText w:val="%1)"/>
      <w:lvlJc w:val="left"/>
      <w:pPr>
        <w:ind w:left="720" w:hanging="360"/>
      </w:pPr>
      <w:rPr>
        <w:rFonts w:hint="default"/>
        <w:i w:val="0"/>
        <w:color w:val="auto"/>
        <w:sz w:val="20"/>
        <w:szCs w:val="22"/>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1231B6E"/>
    <w:multiLevelType w:val="hybridMultilevel"/>
    <w:tmpl w:val="DD98A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2771C46"/>
    <w:multiLevelType w:val="hybridMultilevel"/>
    <w:tmpl w:val="BFCEB9B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12BD0C62"/>
    <w:multiLevelType w:val="hybridMultilevel"/>
    <w:tmpl w:val="3E4C743E"/>
    <w:lvl w:ilvl="0" w:tplc="FFFFFFFF">
      <w:start w:val="1"/>
      <w:numFmt w:val="bullet"/>
      <w:pStyle w:val="ISIC-InclusionsInd2"/>
      <w:lvlText w:val=""/>
      <w:lvlJc w:val="left"/>
      <w:pPr>
        <w:tabs>
          <w:tab w:val="num" w:pos="794"/>
        </w:tabs>
        <w:ind w:left="794" w:hanging="397"/>
      </w:pPr>
      <w:rPr>
        <w:rFonts w:ascii="Symbol" w:hAnsi="Symbol" w:hint="default"/>
      </w:rPr>
    </w:lvl>
    <w:lvl w:ilvl="1" w:tplc="FFFFFFFF">
      <w:start w:val="1"/>
      <w:numFmt w:val="bullet"/>
      <w:lvlText w:val=""/>
      <w:lvlJc w:val="left"/>
      <w:pPr>
        <w:tabs>
          <w:tab w:val="num" w:pos="397"/>
        </w:tabs>
        <w:ind w:left="397" w:hanging="397"/>
      </w:pPr>
      <w:rPr>
        <w:rFonts w:ascii="Symbol" w:hAnsi="Symbol" w:hint="default"/>
      </w:rPr>
    </w:lvl>
    <w:lvl w:ilvl="2" w:tplc="FFFFFFFF">
      <w:start w:val="1"/>
      <w:numFmt w:val="bullet"/>
      <w:lvlText w:val=""/>
      <w:lvlJc w:val="left"/>
      <w:pPr>
        <w:tabs>
          <w:tab w:val="num" w:pos="397"/>
        </w:tabs>
        <w:ind w:left="397" w:hanging="397"/>
      </w:pPr>
      <w:rPr>
        <w:rFonts w:ascii="Symbol" w:hAnsi="Symbol" w:hint="default"/>
      </w:rPr>
    </w:lvl>
    <w:lvl w:ilvl="3" w:tplc="C9BE16BE">
      <w:start w:val="1"/>
      <w:numFmt w:val="bullet"/>
      <w:lvlText w:val=""/>
      <w:lvlJc w:val="left"/>
      <w:pPr>
        <w:tabs>
          <w:tab w:val="num" w:pos="284"/>
        </w:tabs>
        <w:ind w:left="284" w:hanging="284"/>
      </w:pPr>
      <w:rPr>
        <w:rFonts w:ascii="Symbol" w:hAnsi="Symbol" w:hint="default"/>
      </w:rPr>
    </w:lvl>
    <w:lvl w:ilvl="4" w:tplc="C3A661B8">
      <w:start w:val="1"/>
      <w:numFmt w:val="bullet"/>
      <w:lvlText w:val=""/>
      <w:lvlJc w:val="left"/>
      <w:pPr>
        <w:tabs>
          <w:tab w:val="num" w:pos="624"/>
        </w:tabs>
        <w:ind w:left="624" w:hanging="227"/>
      </w:pPr>
      <w:rPr>
        <w:rFonts w:ascii="Symbol" w:hAnsi="Symbol" w:hint="default"/>
        <w:color w:val="auto"/>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1A50C3"/>
    <w:multiLevelType w:val="hybridMultilevel"/>
    <w:tmpl w:val="28B06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4C871BA"/>
    <w:multiLevelType w:val="hybridMultilevel"/>
    <w:tmpl w:val="508A3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691568"/>
    <w:multiLevelType w:val="hybridMultilevel"/>
    <w:tmpl w:val="E8663F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61429BF"/>
    <w:multiLevelType w:val="hybridMultilevel"/>
    <w:tmpl w:val="93A478C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A72DD2"/>
    <w:multiLevelType w:val="hybridMultilevel"/>
    <w:tmpl w:val="D0A25B78"/>
    <w:lvl w:ilvl="0" w:tplc="0415000F">
      <w:start w:val="1"/>
      <w:numFmt w:val="decimal"/>
      <w:lvlText w:val="%1."/>
      <w:lvlJc w:val="left"/>
      <w:pPr>
        <w:ind w:left="720" w:hanging="360"/>
      </w:pPr>
      <w:rPr>
        <w:rFonts w:hint="default"/>
      </w:rPr>
    </w:lvl>
    <w:lvl w:ilvl="1" w:tplc="7ADAA0B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6946B2"/>
    <w:multiLevelType w:val="hybridMultilevel"/>
    <w:tmpl w:val="726C2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2F088B"/>
    <w:multiLevelType w:val="hybridMultilevel"/>
    <w:tmpl w:val="E278D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C0348BA"/>
    <w:multiLevelType w:val="hybridMultilevel"/>
    <w:tmpl w:val="B55C1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D6D224A"/>
    <w:multiLevelType w:val="hybridMultilevel"/>
    <w:tmpl w:val="3DF68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F220345"/>
    <w:multiLevelType w:val="hybridMultilevel"/>
    <w:tmpl w:val="27BE2CA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89053F"/>
    <w:multiLevelType w:val="hybridMultilevel"/>
    <w:tmpl w:val="FBDCE2F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3F5994"/>
    <w:multiLevelType w:val="hybridMultilevel"/>
    <w:tmpl w:val="793088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4580151"/>
    <w:multiLevelType w:val="hybridMultilevel"/>
    <w:tmpl w:val="48762D08"/>
    <w:lvl w:ilvl="0" w:tplc="080AC648">
      <w:start w:val="1"/>
      <w:numFmt w:val="decimal"/>
      <w:lvlText w:val="%1."/>
      <w:lvlJc w:val="left"/>
      <w:pPr>
        <w:ind w:left="1148" w:hanging="44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295E25"/>
    <w:multiLevelType w:val="hybridMultilevel"/>
    <w:tmpl w:val="090A185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B1203D8"/>
    <w:multiLevelType w:val="hybridMultilevel"/>
    <w:tmpl w:val="6BB21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B41122C"/>
    <w:multiLevelType w:val="hybridMultilevel"/>
    <w:tmpl w:val="A4BEB9E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CEE601A"/>
    <w:multiLevelType w:val="hybridMultilevel"/>
    <w:tmpl w:val="0EF886A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D49062F"/>
    <w:multiLevelType w:val="hybridMultilevel"/>
    <w:tmpl w:val="E2FA4B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1136D6D"/>
    <w:multiLevelType w:val="hybridMultilevel"/>
    <w:tmpl w:val="761C9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2B63EF2"/>
    <w:multiLevelType w:val="hybridMultilevel"/>
    <w:tmpl w:val="F9E80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2C43DD5"/>
    <w:multiLevelType w:val="hybridMultilevel"/>
    <w:tmpl w:val="41166408"/>
    <w:lvl w:ilvl="0" w:tplc="17B4C4FA">
      <w:start w:val="1"/>
      <w:numFmt w:val="decimal"/>
      <w:lvlText w:val="%1."/>
      <w:lvlJc w:val="left"/>
      <w:pPr>
        <w:ind w:left="1020" w:hanging="6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34060FC"/>
    <w:multiLevelType w:val="hybridMultilevel"/>
    <w:tmpl w:val="E092FCB0"/>
    <w:lvl w:ilvl="0" w:tplc="E1344232">
      <w:numFmt w:val="bullet"/>
      <w:lvlText w:val="•"/>
      <w:lvlJc w:val="left"/>
      <w:pPr>
        <w:ind w:left="1068" w:hanging="360"/>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4821BBE"/>
    <w:multiLevelType w:val="multilevel"/>
    <w:tmpl w:val="7F1CFB92"/>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4CC472F"/>
    <w:multiLevelType w:val="hybridMultilevel"/>
    <w:tmpl w:val="292A79B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61B5A62"/>
    <w:multiLevelType w:val="hybridMultilevel"/>
    <w:tmpl w:val="34C620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6C428EB"/>
    <w:multiLevelType w:val="hybridMultilevel"/>
    <w:tmpl w:val="DAEE6A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F17569"/>
    <w:multiLevelType w:val="hybridMultilevel"/>
    <w:tmpl w:val="2716E7FA"/>
    <w:lvl w:ilvl="0" w:tplc="D67A8822">
      <w:start w:val="4"/>
      <w:numFmt w:val="bullet"/>
      <w:lvlText w:val="•"/>
      <w:lvlJc w:val="left"/>
      <w:pPr>
        <w:ind w:left="805" w:hanging="360"/>
      </w:pPr>
      <w:rPr>
        <w:rFonts w:ascii="Calibri" w:eastAsiaTheme="minorEastAsia" w:hAnsi="Calibri" w:cs="Calibri" w:hint="default"/>
      </w:rPr>
    </w:lvl>
    <w:lvl w:ilvl="1" w:tplc="04150003" w:tentative="1">
      <w:start w:val="1"/>
      <w:numFmt w:val="bullet"/>
      <w:lvlText w:val="o"/>
      <w:lvlJc w:val="left"/>
      <w:pPr>
        <w:ind w:left="1525" w:hanging="360"/>
      </w:pPr>
      <w:rPr>
        <w:rFonts w:ascii="Courier New" w:hAnsi="Courier New" w:cs="Courier New" w:hint="default"/>
      </w:rPr>
    </w:lvl>
    <w:lvl w:ilvl="2" w:tplc="04150005" w:tentative="1">
      <w:start w:val="1"/>
      <w:numFmt w:val="bullet"/>
      <w:lvlText w:val=""/>
      <w:lvlJc w:val="left"/>
      <w:pPr>
        <w:ind w:left="2245" w:hanging="360"/>
      </w:pPr>
      <w:rPr>
        <w:rFonts w:ascii="Wingdings" w:hAnsi="Wingdings" w:hint="default"/>
      </w:rPr>
    </w:lvl>
    <w:lvl w:ilvl="3" w:tplc="04150001" w:tentative="1">
      <w:start w:val="1"/>
      <w:numFmt w:val="bullet"/>
      <w:lvlText w:val=""/>
      <w:lvlJc w:val="left"/>
      <w:pPr>
        <w:ind w:left="2965" w:hanging="360"/>
      </w:pPr>
      <w:rPr>
        <w:rFonts w:ascii="Symbol" w:hAnsi="Symbol" w:hint="default"/>
      </w:rPr>
    </w:lvl>
    <w:lvl w:ilvl="4" w:tplc="04150003" w:tentative="1">
      <w:start w:val="1"/>
      <w:numFmt w:val="bullet"/>
      <w:lvlText w:val="o"/>
      <w:lvlJc w:val="left"/>
      <w:pPr>
        <w:ind w:left="3685" w:hanging="360"/>
      </w:pPr>
      <w:rPr>
        <w:rFonts w:ascii="Courier New" w:hAnsi="Courier New" w:cs="Courier New" w:hint="default"/>
      </w:rPr>
    </w:lvl>
    <w:lvl w:ilvl="5" w:tplc="04150005" w:tentative="1">
      <w:start w:val="1"/>
      <w:numFmt w:val="bullet"/>
      <w:lvlText w:val=""/>
      <w:lvlJc w:val="left"/>
      <w:pPr>
        <w:ind w:left="4405" w:hanging="360"/>
      </w:pPr>
      <w:rPr>
        <w:rFonts w:ascii="Wingdings" w:hAnsi="Wingdings" w:hint="default"/>
      </w:rPr>
    </w:lvl>
    <w:lvl w:ilvl="6" w:tplc="04150001" w:tentative="1">
      <w:start w:val="1"/>
      <w:numFmt w:val="bullet"/>
      <w:lvlText w:val=""/>
      <w:lvlJc w:val="left"/>
      <w:pPr>
        <w:ind w:left="5125" w:hanging="360"/>
      </w:pPr>
      <w:rPr>
        <w:rFonts w:ascii="Symbol" w:hAnsi="Symbol" w:hint="default"/>
      </w:rPr>
    </w:lvl>
    <w:lvl w:ilvl="7" w:tplc="04150003" w:tentative="1">
      <w:start w:val="1"/>
      <w:numFmt w:val="bullet"/>
      <w:lvlText w:val="o"/>
      <w:lvlJc w:val="left"/>
      <w:pPr>
        <w:ind w:left="5845" w:hanging="360"/>
      </w:pPr>
      <w:rPr>
        <w:rFonts w:ascii="Courier New" w:hAnsi="Courier New" w:cs="Courier New" w:hint="default"/>
      </w:rPr>
    </w:lvl>
    <w:lvl w:ilvl="8" w:tplc="04150005" w:tentative="1">
      <w:start w:val="1"/>
      <w:numFmt w:val="bullet"/>
      <w:lvlText w:val=""/>
      <w:lvlJc w:val="left"/>
      <w:pPr>
        <w:ind w:left="6565" w:hanging="360"/>
      </w:pPr>
      <w:rPr>
        <w:rFonts w:ascii="Wingdings" w:hAnsi="Wingdings" w:hint="default"/>
      </w:rPr>
    </w:lvl>
  </w:abstractNum>
  <w:abstractNum w:abstractNumId="50" w15:restartNumberingAfterBreak="0">
    <w:nsid w:val="39647C35"/>
    <w:multiLevelType w:val="hybridMultilevel"/>
    <w:tmpl w:val="34EEF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A86794E"/>
    <w:multiLevelType w:val="hybridMultilevel"/>
    <w:tmpl w:val="F5A4340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B3B05C0"/>
    <w:multiLevelType w:val="hybridMultilevel"/>
    <w:tmpl w:val="911E9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D3F696D"/>
    <w:multiLevelType w:val="hybridMultilevel"/>
    <w:tmpl w:val="933E5234"/>
    <w:lvl w:ilvl="0" w:tplc="0415000F">
      <w:start w:val="1"/>
      <w:numFmt w:val="decimal"/>
      <w:lvlText w:val="%1."/>
      <w:lvlJc w:val="left"/>
      <w:pPr>
        <w:ind w:left="720" w:hanging="360"/>
      </w:pPr>
    </w:lvl>
    <w:lvl w:ilvl="1" w:tplc="227AEAF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E533914"/>
    <w:multiLevelType w:val="hybridMultilevel"/>
    <w:tmpl w:val="FEC45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F061795"/>
    <w:multiLevelType w:val="hybridMultilevel"/>
    <w:tmpl w:val="A60A360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FCB14C2"/>
    <w:multiLevelType w:val="hybridMultilevel"/>
    <w:tmpl w:val="37C85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58" w15:restartNumberingAfterBreak="0">
    <w:nsid w:val="40E139DB"/>
    <w:multiLevelType w:val="hybridMultilevel"/>
    <w:tmpl w:val="9D2AD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11F7F9F"/>
    <w:multiLevelType w:val="hybridMultilevel"/>
    <w:tmpl w:val="7938D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2AE4170"/>
    <w:multiLevelType w:val="hybridMultilevel"/>
    <w:tmpl w:val="4580C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870230"/>
    <w:multiLevelType w:val="hybridMultilevel"/>
    <w:tmpl w:val="16148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5CE21F9"/>
    <w:multiLevelType w:val="hybridMultilevel"/>
    <w:tmpl w:val="0280313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626701F"/>
    <w:multiLevelType w:val="hybridMultilevel"/>
    <w:tmpl w:val="6B4CC14C"/>
    <w:lvl w:ilvl="0" w:tplc="D67A8822">
      <w:start w:val="4"/>
      <w:numFmt w:val="bullet"/>
      <w:lvlText w:val="•"/>
      <w:lvlJc w:val="left"/>
      <w:pPr>
        <w:ind w:left="805" w:hanging="360"/>
      </w:pPr>
      <w:rPr>
        <w:rFonts w:ascii="Calibri" w:eastAsiaTheme="minorEastAsia" w:hAnsi="Calibri" w:cs="Calibri" w:hint="default"/>
      </w:rPr>
    </w:lvl>
    <w:lvl w:ilvl="1" w:tplc="04150003" w:tentative="1">
      <w:start w:val="1"/>
      <w:numFmt w:val="bullet"/>
      <w:lvlText w:val="o"/>
      <w:lvlJc w:val="left"/>
      <w:pPr>
        <w:ind w:left="1525" w:hanging="360"/>
      </w:pPr>
      <w:rPr>
        <w:rFonts w:ascii="Courier New" w:hAnsi="Courier New" w:cs="Courier New" w:hint="default"/>
      </w:rPr>
    </w:lvl>
    <w:lvl w:ilvl="2" w:tplc="04150005" w:tentative="1">
      <w:start w:val="1"/>
      <w:numFmt w:val="bullet"/>
      <w:lvlText w:val=""/>
      <w:lvlJc w:val="left"/>
      <w:pPr>
        <w:ind w:left="2245" w:hanging="360"/>
      </w:pPr>
      <w:rPr>
        <w:rFonts w:ascii="Wingdings" w:hAnsi="Wingdings" w:hint="default"/>
      </w:rPr>
    </w:lvl>
    <w:lvl w:ilvl="3" w:tplc="04150001" w:tentative="1">
      <w:start w:val="1"/>
      <w:numFmt w:val="bullet"/>
      <w:lvlText w:val=""/>
      <w:lvlJc w:val="left"/>
      <w:pPr>
        <w:ind w:left="2965" w:hanging="360"/>
      </w:pPr>
      <w:rPr>
        <w:rFonts w:ascii="Symbol" w:hAnsi="Symbol" w:hint="default"/>
      </w:rPr>
    </w:lvl>
    <w:lvl w:ilvl="4" w:tplc="04150003" w:tentative="1">
      <w:start w:val="1"/>
      <w:numFmt w:val="bullet"/>
      <w:lvlText w:val="o"/>
      <w:lvlJc w:val="left"/>
      <w:pPr>
        <w:ind w:left="3685" w:hanging="360"/>
      </w:pPr>
      <w:rPr>
        <w:rFonts w:ascii="Courier New" w:hAnsi="Courier New" w:cs="Courier New" w:hint="default"/>
      </w:rPr>
    </w:lvl>
    <w:lvl w:ilvl="5" w:tplc="04150005" w:tentative="1">
      <w:start w:val="1"/>
      <w:numFmt w:val="bullet"/>
      <w:lvlText w:val=""/>
      <w:lvlJc w:val="left"/>
      <w:pPr>
        <w:ind w:left="4405" w:hanging="360"/>
      </w:pPr>
      <w:rPr>
        <w:rFonts w:ascii="Wingdings" w:hAnsi="Wingdings" w:hint="default"/>
      </w:rPr>
    </w:lvl>
    <w:lvl w:ilvl="6" w:tplc="04150001" w:tentative="1">
      <w:start w:val="1"/>
      <w:numFmt w:val="bullet"/>
      <w:lvlText w:val=""/>
      <w:lvlJc w:val="left"/>
      <w:pPr>
        <w:ind w:left="5125" w:hanging="360"/>
      </w:pPr>
      <w:rPr>
        <w:rFonts w:ascii="Symbol" w:hAnsi="Symbol" w:hint="default"/>
      </w:rPr>
    </w:lvl>
    <w:lvl w:ilvl="7" w:tplc="04150003" w:tentative="1">
      <w:start w:val="1"/>
      <w:numFmt w:val="bullet"/>
      <w:lvlText w:val="o"/>
      <w:lvlJc w:val="left"/>
      <w:pPr>
        <w:ind w:left="5845" w:hanging="360"/>
      </w:pPr>
      <w:rPr>
        <w:rFonts w:ascii="Courier New" w:hAnsi="Courier New" w:cs="Courier New" w:hint="default"/>
      </w:rPr>
    </w:lvl>
    <w:lvl w:ilvl="8" w:tplc="04150005" w:tentative="1">
      <w:start w:val="1"/>
      <w:numFmt w:val="bullet"/>
      <w:lvlText w:val=""/>
      <w:lvlJc w:val="left"/>
      <w:pPr>
        <w:ind w:left="6565" w:hanging="360"/>
      </w:pPr>
      <w:rPr>
        <w:rFonts w:ascii="Wingdings" w:hAnsi="Wingdings" w:hint="default"/>
      </w:rPr>
    </w:lvl>
  </w:abstractNum>
  <w:abstractNum w:abstractNumId="64" w15:restartNumberingAfterBreak="0">
    <w:nsid w:val="4C6D263F"/>
    <w:multiLevelType w:val="hybridMultilevel"/>
    <w:tmpl w:val="12E08D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C757B64"/>
    <w:multiLevelType w:val="hybridMultilevel"/>
    <w:tmpl w:val="12688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CD42C9C"/>
    <w:multiLevelType w:val="hybridMultilevel"/>
    <w:tmpl w:val="410E05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D7B2902"/>
    <w:multiLevelType w:val="hybridMultilevel"/>
    <w:tmpl w:val="BE625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EDA4875"/>
    <w:multiLevelType w:val="hybridMultilevel"/>
    <w:tmpl w:val="6E6C8D9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F6936F0"/>
    <w:multiLevelType w:val="hybridMultilevel"/>
    <w:tmpl w:val="3DF2DB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2F96A1B"/>
    <w:multiLevelType w:val="hybridMultilevel"/>
    <w:tmpl w:val="CB062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41E4849"/>
    <w:multiLevelType w:val="hybridMultilevel"/>
    <w:tmpl w:val="CB3AE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6890FFA"/>
    <w:multiLevelType w:val="hybridMultilevel"/>
    <w:tmpl w:val="3F1A2A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75E7436"/>
    <w:multiLevelType w:val="hybridMultilevel"/>
    <w:tmpl w:val="15167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823782B"/>
    <w:multiLevelType w:val="hybridMultilevel"/>
    <w:tmpl w:val="BDE0EBB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516637"/>
    <w:multiLevelType w:val="hybridMultilevel"/>
    <w:tmpl w:val="15ACAFDA"/>
    <w:lvl w:ilvl="0" w:tplc="D67A8822">
      <w:start w:val="4"/>
      <w:numFmt w:val="bullet"/>
      <w:lvlText w:val="•"/>
      <w:lvlJc w:val="left"/>
      <w:pPr>
        <w:ind w:left="805" w:hanging="360"/>
      </w:pPr>
      <w:rPr>
        <w:rFonts w:ascii="Calibri" w:eastAsiaTheme="minorEastAsia" w:hAnsi="Calibri" w:cs="Calibri" w:hint="default"/>
      </w:rPr>
    </w:lvl>
    <w:lvl w:ilvl="1" w:tplc="04150003">
      <w:start w:val="1"/>
      <w:numFmt w:val="bullet"/>
      <w:lvlText w:val="o"/>
      <w:lvlJc w:val="left"/>
      <w:pPr>
        <w:ind w:left="1525" w:hanging="360"/>
      </w:pPr>
      <w:rPr>
        <w:rFonts w:ascii="Courier New" w:hAnsi="Courier New" w:cs="Courier New" w:hint="default"/>
      </w:rPr>
    </w:lvl>
    <w:lvl w:ilvl="2" w:tplc="04150005" w:tentative="1">
      <w:start w:val="1"/>
      <w:numFmt w:val="bullet"/>
      <w:lvlText w:val=""/>
      <w:lvlJc w:val="left"/>
      <w:pPr>
        <w:ind w:left="2245" w:hanging="360"/>
      </w:pPr>
      <w:rPr>
        <w:rFonts w:ascii="Wingdings" w:hAnsi="Wingdings" w:hint="default"/>
      </w:rPr>
    </w:lvl>
    <w:lvl w:ilvl="3" w:tplc="04150001" w:tentative="1">
      <w:start w:val="1"/>
      <w:numFmt w:val="bullet"/>
      <w:lvlText w:val=""/>
      <w:lvlJc w:val="left"/>
      <w:pPr>
        <w:ind w:left="2965" w:hanging="360"/>
      </w:pPr>
      <w:rPr>
        <w:rFonts w:ascii="Symbol" w:hAnsi="Symbol" w:hint="default"/>
      </w:rPr>
    </w:lvl>
    <w:lvl w:ilvl="4" w:tplc="04150003" w:tentative="1">
      <w:start w:val="1"/>
      <w:numFmt w:val="bullet"/>
      <w:lvlText w:val="o"/>
      <w:lvlJc w:val="left"/>
      <w:pPr>
        <w:ind w:left="3685" w:hanging="360"/>
      </w:pPr>
      <w:rPr>
        <w:rFonts w:ascii="Courier New" w:hAnsi="Courier New" w:cs="Courier New" w:hint="default"/>
      </w:rPr>
    </w:lvl>
    <w:lvl w:ilvl="5" w:tplc="04150005" w:tentative="1">
      <w:start w:val="1"/>
      <w:numFmt w:val="bullet"/>
      <w:lvlText w:val=""/>
      <w:lvlJc w:val="left"/>
      <w:pPr>
        <w:ind w:left="4405" w:hanging="360"/>
      </w:pPr>
      <w:rPr>
        <w:rFonts w:ascii="Wingdings" w:hAnsi="Wingdings" w:hint="default"/>
      </w:rPr>
    </w:lvl>
    <w:lvl w:ilvl="6" w:tplc="04150001" w:tentative="1">
      <w:start w:val="1"/>
      <w:numFmt w:val="bullet"/>
      <w:lvlText w:val=""/>
      <w:lvlJc w:val="left"/>
      <w:pPr>
        <w:ind w:left="5125" w:hanging="360"/>
      </w:pPr>
      <w:rPr>
        <w:rFonts w:ascii="Symbol" w:hAnsi="Symbol" w:hint="default"/>
      </w:rPr>
    </w:lvl>
    <w:lvl w:ilvl="7" w:tplc="04150003" w:tentative="1">
      <w:start w:val="1"/>
      <w:numFmt w:val="bullet"/>
      <w:lvlText w:val="o"/>
      <w:lvlJc w:val="left"/>
      <w:pPr>
        <w:ind w:left="5845" w:hanging="360"/>
      </w:pPr>
      <w:rPr>
        <w:rFonts w:ascii="Courier New" w:hAnsi="Courier New" w:cs="Courier New" w:hint="default"/>
      </w:rPr>
    </w:lvl>
    <w:lvl w:ilvl="8" w:tplc="04150005" w:tentative="1">
      <w:start w:val="1"/>
      <w:numFmt w:val="bullet"/>
      <w:lvlText w:val=""/>
      <w:lvlJc w:val="left"/>
      <w:pPr>
        <w:ind w:left="6565" w:hanging="360"/>
      </w:pPr>
      <w:rPr>
        <w:rFonts w:ascii="Wingdings" w:hAnsi="Wingdings" w:hint="default"/>
      </w:rPr>
    </w:lvl>
  </w:abstractNum>
  <w:abstractNum w:abstractNumId="76" w15:restartNumberingAfterBreak="0">
    <w:nsid w:val="58E51C9C"/>
    <w:multiLevelType w:val="hybridMultilevel"/>
    <w:tmpl w:val="6958E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93C10A4"/>
    <w:multiLevelType w:val="hybridMultilevel"/>
    <w:tmpl w:val="1A9879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AB931B4"/>
    <w:multiLevelType w:val="hybridMultilevel"/>
    <w:tmpl w:val="1E9C88A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9" w15:restartNumberingAfterBreak="0">
    <w:nsid w:val="5BDC4549"/>
    <w:multiLevelType w:val="hybridMultilevel"/>
    <w:tmpl w:val="98905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1" w15:restartNumberingAfterBreak="0">
    <w:nsid w:val="5CEE7085"/>
    <w:multiLevelType w:val="hybridMultilevel"/>
    <w:tmpl w:val="5456F20E"/>
    <w:lvl w:ilvl="0" w:tplc="AC747D8E">
      <w:start w:val="1"/>
      <w:numFmt w:val="decimal"/>
      <w:lvlText w:val="%1)"/>
      <w:lvlJc w:val="left"/>
      <w:pPr>
        <w:ind w:left="445" w:hanging="360"/>
      </w:pPr>
      <w:rPr>
        <w:rFonts w:hint="default"/>
        <w:b/>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82" w15:restartNumberingAfterBreak="0">
    <w:nsid w:val="5E4B3987"/>
    <w:multiLevelType w:val="hybridMultilevel"/>
    <w:tmpl w:val="756E868C"/>
    <w:lvl w:ilvl="0" w:tplc="67C0B7BE">
      <w:start w:val="1"/>
      <w:numFmt w:val="decimal"/>
      <w:lvlText w:val="%1."/>
      <w:lvlJc w:val="left"/>
      <w:pPr>
        <w:ind w:left="880" w:hanging="5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F325764"/>
    <w:multiLevelType w:val="hybridMultilevel"/>
    <w:tmpl w:val="1B165A26"/>
    <w:lvl w:ilvl="0" w:tplc="E86C2D4C">
      <w:start w:val="1"/>
      <w:numFmt w:val="decimal"/>
      <w:lvlText w:val="%1)"/>
      <w:lvlJc w:val="left"/>
      <w:pPr>
        <w:ind w:left="445" w:hanging="360"/>
      </w:pPr>
      <w:rPr>
        <w:rFonts w:cstheme="minorHAnsi" w:hint="default"/>
        <w:b/>
        <w:bCs/>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84" w15:restartNumberingAfterBreak="0">
    <w:nsid w:val="605029CD"/>
    <w:multiLevelType w:val="hybridMultilevel"/>
    <w:tmpl w:val="AF3AD496"/>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4914B27"/>
    <w:multiLevelType w:val="hybridMultilevel"/>
    <w:tmpl w:val="E4FC5DE2"/>
    <w:lvl w:ilvl="0" w:tplc="02F261CA">
      <w:start w:val="1"/>
      <w:numFmt w:val="decimal"/>
      <w:lvlText w:val="%1."/>
      <w:lvlJc w:val="left"/>
      <w:pPr>
        <w:ind w:left="960" w:hanging="6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4C4100B"/>
    <w:multiLevelType w:val="hybridMultilevel"/>
    <w:tmpl w:val="88D4BF4C"/>
    <w:lvl w:ilvl="0" w:tplc="7CF655DC">
      <w:start w:val="1"/>
      <w:numFmt w:val="decimal"/>
      <w:lvlText w:val="%1)"/>
      <w:lvlJc w:val="left"/>
      <w:pPr>
        <w:ind w:left="445" w:hanging="360"/>
      </w:pPr>
      <w:rPr>
        <w:rFonts w:hint="default"/>
        <w:b/>
        <w:bCs/>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87" w15:restartNumberingAfterBreak="0">
    <w:nsid w:val="660639FA"/>
    <w:multiLevelType w:val="multilevel"/>
    <w:tmpl w:val="5CCEA28E"/>
    <w:styleLink w:val="Biecalista2"/>
    <w:lvl w:ilvl="0">
      <w:start w:val="1"/>
      <w:numFmt w:val="decimal"/>
      <w:lvlText w:val="%1."/>
      <w:lvlJc w:val="left"/>
      <w:pPr>
        <w:ind w:left="720" w:hanging="360"/>
      </w:pPr>
      <w:rPr>
        <w:rFonts w:ascii="Calibri" w:hAnsi="Calibri" w:hint="default"/>
        <w:b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8F5490A"/>
    <w:multiLevelType w:val="hybridMultilevel"/>
    <w:tmpl w:val="9C8C3C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93A201D"/>
    <w:multiLevelType w:val="hybridMultilevel"/>
    <w:tmpl w:val="8FEA7F3C"/>
    <w:lvl w:ilvl="0" w:tplc="FFFFFFFF">
      <w:start w:val="1"/>
      <w:numFmt w:val="lowerLetter"/>
      <w:lvlText w:val="%1)"/>
      <w:lvlJc w:val="left"/>
      <w:pPr>
        <w:ind w:left="720" w:hanging="360"/>
      </w:pPr>
      <w:rPr>
        <w:rFonts w:hint="default"/>
        <w:i w:val="0"/>
        <w:color w:val="auto"/>
        <w:sz w:val="20"/>
        <w:szCs w:val="22"/>
      </w:rPr>
    </w:lvl>
    <w:lvl w:ilvl="1" w:tplc="04150013">
      <w:start w:val="1"/>
      <w:numFmt w:val="upperRoman"/>
      <w:lvlText w:val="%2."/>
      <w:lvlJc w:val="right"/>
      <w:pPr>
        <w:ind w:left="1440" w:hanging="360"/>
      </w:pPr>
    </w:lvl>
    <w:lvl w:ilvl="2" w:tplc="FFFFFFFF">
      <w:start w:val="1"/>
      <w:numFmt w:val="lowerRoman"/>
      <w:lvlText w:val="%3."/>
      <w:lvlJc w:val="right"/>
      <w:pPr>
        <w:ind w:left="2160" w:hanging="180"/>
      </w:pPr>
    </w:lvl>
    <w:lvl w:ilvl="3" w:tplc="981A99B2">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9814937"/>
    <w:multiLevelType w:val="hybridMultilevel"/>
    <w:tmpl w:val="CEE0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9EA7185"/>
    <w:multiLevelType w:val="hybridMultilevel"/>
    <w:tmpl w:val="B046F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A871DAA"/>
    <w:multiLevelType w:val="hybridMultilevel"/>
    <w:tmpl w:val="8DFECE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ACC70B1"/>
    <w:multiLevelType w:val="hybridMultilevel"/>
    <w:tmpl w:val="0D781EC4"/>
    <w:lvl w:ilvl="0" w:tplc="E1344232">
      <w:numFmt w:val="bullet"/>
      <w:lvlText w:val="•"/>
      <w:lvlJc w:val="left"/>
      <w:pPr>
        <w:ind w:left="1068" w:hanging="360"/>
      </w:pPr>
      <w:rPr>
        <w:rFonts w:ascii="Calibri" w:eastAsiaTheme="minorEastAsia" w:hAnsi="Calibri" w:cs="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4" w15:restartNumberingAfterBreak="0">
    <w:nsid w:val="6B625D26"/>
    <w:multiLevelType w:val="hybridMultilevel"/>
    <w:tmpl w:val="938C09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BD178DB"/>
    <w:multiLevelType w:val="hybridMultilevel"/>
    <w:tmpl w:val="63587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D04050D"/>
    <w:multiLevelType w:val="hybridMultilevel"/>
    <w:tmpl w:val="D83041C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D3608B6"/>
    <w:multiLevelType w:val="hybridMultilevel"/>
    <w:tmpl w:val="7F8240C6"/>
    <w:lvl w:ilvl="0" w:tplc="37AE7AC4">
      <w:start w:val="1"/>
      <w:numFmt w:val="decimal"/>
      <w:lvlText w:val="%1)"/>
      <w:lvlJc w:val="left"/>
      <w:pPr>
        <w:ind w:left="445" w:hanging="360"/>
      </w:pPr>
      <w:rPr>
        <w:rFonts w:hint="default"/>
        <w:b/>
        <w:bCs/>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98" w15:restartNumberingAfterBreak="0">
    <w:nsid w:val="6D6871F9"/>
    <w:multiLevelType w:val="hybridMultilevel"/>
    <w:tmpl w:val="25467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E0A3405"/>
    <w:multiLevelType w:val="multilevel"/>
    <w:tmpl w:val="9AD2D4A6"/>
    <w:styleLink w:val="Biecalista1"/>
    <w:lvl w:ilvl="0">
      <w:start w:val="1"/>
      <w:numFmt w:val="decimal"/>
      <w:lvlText w:val="%1."/>
      <w:lvlJc w:val="left"/>
      <w:pPr>
        <w:ind w:left="720" w:hanging="360"/>
      </w:pPr>
      <w:rPr>
        <w:rFonts w:hint="default"/>
        <w:i w:val="0"/>
        <w:color w:val="auto"/>
        <w:sz w:val="20"/>
        <w:szCs w:val="22"/>
      </w:rPr>
    </w:lvl>
    <w:lvl w:ilvl="1">
      <w:start w:val="1"/>
      <w:numFmt w:val="lowerLetter"/>
      <w:lvlText w:val="%2."/>
      <w:lvlJc w:val="left"/>
      <w:pPr>
        <w:ind w:left="1440" w:hanging="360"/>
      </w:pPr>
    </w:lvl>
    <w:lvl w:ilvl="2">
      <w:start w:val="1"/>
      <w:numFmt w:val="lowerRoman"/>
      <w:lvlText w:val="(%3)"/>
      <w:lvlJc w:val="left"/>
      <w:pPr>
        <w:ind w:left="270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0E37B9A"/>
    <w:multiLevelType w:val="hybridMultilevel"/>
    <w:tmpl w:val="3AE0F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3AE2727"/>
    <w:multiLevelType w:val="hybridMultilevel"/>
    <w:tmpl w:val="91447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3F66E8B"/>
    <w:multiLevelType w:val="hybridMultilevel"/>
    <w:tmpl w:val="269A534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6D8081A"/>
    <w:multiLevelType w:val="hybridMultilevel"/>
    <w:tmpl w:val="F0347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9C832D8"/>
    <w:multiLevelType w:val="hybridMultilevel"/>
    <w:tmpl w:val="7370F73A"/>
    <w:lvl w:ilvl="0" w:tplc="04150017">
      <w:start w:val="1"/>
      <w:numFmt w:val="lowerLetter"/>
      <w:lvlText w:val="%1)"/>
      <w:lvlJc w:val="left"/>
      <w:pPr>
        <w:ind w:left="1068" w:hanging="360"/>
      </w:pPr>
      <w:rPr>
        <w:rFonts w:hint="default"/>
        <w:i w:val="0"/>
        <w:color w:val="auto"/>
        <w:sz w:val="20"/>
        <w:szCs w:val="22"/>
      </w:rPr>
    </w:lvl>
    <w:lvl w:ilvl="1" w:tplc="04150019">
      <w:start w:val="1"/>
      <w:numFmt w:val="lowerLetter"/>
      <w:lvlText w:val="%2."/>
      <w:lvlJc w:val="left"/>
      <w:pPr>
        <w:ind w:left="1788" w:hanging="360"/>
      </w:pPr>
    </w:lvl>
    <w:lvl w:ilvl="2" w:tplc="2A0EBB98">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6" w15:restartNumberingAfterBreak="0">
    <w:nsid w:val="79CB34E8"/>
    <w:multiLevelType w:val="hybridMultilevel"/>
    <w:tmpl w:val="0B225FA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A8A67B70">
      <w:start w:val="1"/>
      <w:numFmt w:val="lowerRoman"/>
      <w:lvlText w:val="(%3)"/>
      <w:lvlJc w:val="left"/>
      <w:pPr>
        <w:ind w:left="2700" w:hanging="720"/>
      </w:pPr>
      <w:rPr>
        <w:rFonts w:hint="default"/>
      </w:rPr>
    </w:lvl>
    <w:lvl w:ilvl="3" w:tplc="1682EFB6">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A5550E0"/>
    <w:multiLevelType w:val="hybridMultilevel"/>
    <w:tmpl w:val="E242A2C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8" w15:restartNumberingAfterBreak="0">
    <w:nsid w:val="7AB96D95"/>
    <w:multiLevelType w:val="hybridMultilevel"/>
    <w:tmpl w:val="5692BB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BB651DE"/>
    <w:multiLevelType w:val="hybridMultilevel"/>
    <w:tmpl w:val="E326B08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0" w15:restartNumberingAfterBreak="0">
    <w:nsid w:val="7C104A7C"/>
    <w:multiLevelType w:val="hybridMultilevel"/>
    <w:tmpl w:val="12CA2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C68770F"/>
    <w:multiLevelType w:val="hybridMultilevel"/>
    <w:tmpl w:val="9B3AA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CC0347F"/>
    <w:multiLevelType w:val="hybridMultilevel"/>
    <w:tmpl w:val="8F46E0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D25360D"/>
    <w:multiLevelType w:val="hybridMultilevel"/>
    <w:tmpl w:val="866C57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5" w15:restartNumberingAfterBreak="0">
    <w:nsid w:val="7EA134F8"/>
    <w:multiLevelType w:val="hybridMultilevel"/>
    <w:tmpl w:val="7C5AEE6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A14D9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70379775">
    <w:abstractNumId w:val="80"/>
  </w:num>
  <w:num w:numId="2" w16cid:durableId="1649046696">
    <w:abstractNumId w:val="21"/>
  </w:num>
  <w:num w:numId="3" w16cid:durableId="161163890">
    <w:abstractNumId w:val="95"/>
  </w:num>
  <w:num w:numId="4" w16cid:durableId="718673815">
    <w:abstractNumId w:val="82"/>
  </w:num>
  <w:num w:numId="5" w16cid:durableId="401686731">
    <w:abstractNumId w:val="43"/>
  </w:num>
  <w:num w:numId="6" w16cid:durableId="1326663853">
    <w:abstractNumId w:val="85"/>
  </w:num>
  <w:num w:numId="7" w16cid:durableId="1526479981">
    <w:abstractNumId w:val="102"/>
  </w:num>
  <w:num w:numId="8" w16cid:durableId="1814643353">
    <w:abstractNumId w:val="61"/>
  </w:num>
  <w:num w:numId="9" w16cid:durableId="367485873">
    <w:abstractNumId w:val="73"/>
  </w:num>
  <w:num w:numId="10" w16cid:durableId="420225235">
    <w:abstractNumId w:val="34"/>
  </w:num>
  <w:num w:numId="11" w16cid:durableId="1602910214">
    <w:abstractNumId w:val="10"/>
  </w:num>
  <w:num w:numId="12" w16cid:durableId="362944423">
    <w:abstractNumId w:val="7"/>
  </w:num>
  <w:num w:numId="13" w16cid:durableId="708915297">
    <w:abstractNumId w:val="88"/>
  </w:num>
  <w:num w:numId="14" w16cid:durableId="1647667502">
    <w:abstractNumId w:val="110"/>
  </w:num>
  <w:num w:numId="15" w16cid:durableId="1964069951">
    <w:abstractNumId w:val="1"/>
  </w:num>
  <w:num w:numId="16" w16cid:durableId="1252742760">
    <w:abstractNumId w:val="14"/>
  </w:num>
  <w:num w:numId="17" w16cid:durableId="1507400578">
    <w:abstractNumId w:val="23"/>
  </w:num>
  <w:num w:numId="18" w16cid:durableId="916091639">
    <w:abstractNumId w:val="47"/>
  </w:num>
  <w:num w:numId="19" w16cid:durableId="1077704639">
    <w:abstractNumId w:val="112"/>
  </w:num>
  <w:num w:numId="20" w16cid:durableId="1328827235">
    <w:abstractNumId w:val="90"/>
  </w:num>
  <w:num w:numId="21" w16cid:durableId="548566794">
    <w:abstractNumId w:val="98"/>
  </w:num>
  <w:num w:numId="22" w16cid:durableId="63378391">
    <w:abstractNumId w:val="26"/>
  </w:num>
  <w:num w:numId="23" w16cid:durableId="799150781">
    <w:abstractNumId w:val="50"/>
  </w:num>
  <w:num w:numId="24" w16cid:durableId="1666319772">
    <w:abstractNumId w:val="12"/>
  </w:num>
  <w:num w:numId="25" w16cid:durableId="500896239">
    <w:abstractNumId w:val="18"/>
  </w:num>
  <w:num w:numId="26" w16cid:durableId="160513740">
    <w:abstractNumId w:val="106"/>
  </w:num>
  <w:num w:numId="27" w16cid:durableId="760371359">
    <w:abstractNumId w:val="39"/>
  </w:num>
  <w:num w:numId="28" w16cid:durableId="343283292">
    <w:abstractNumId w:val="89"/>
  </w:num>
  <w:num w:numId="29" w16cid:durableId="1900241536">
    <w:abstractNumId w:val="105"/>
  </w:num>
  <w:num w:numId="30" w16cid:durableId="1059473153">
    <w:abstractNumId w:val="62"/>
  </w:num>
  <w:num w:numId="31" w16cid:durableId="1829713173">
    <w:abstractNumId w:val="84"/>
  </w:num>
  <w:num w:numId="32" w16cid:durableId="1674723621">
    <w:abstractNumId w:val="103"/>
  </w:num>
  <w:num w:numId="33" w16cid:durableId="845484279">
    <w:abstractNumId w:val="36"/>
  </w:num>
  <w:num w:numId="34" w16cid:durableId="977606062">
    <w:abstractNumId w:val="51"/>
  </w:num>
  <w:num w:numId="35" w16cid:durableId="1712338726">
    <w:abstractNumId w:val="46"/>
  </w:num>
  <w:num w:numId="36" w16cid:durableId="1280143770">
    <w:abstractNumId w:val="115"/>
  </w:num>
  <w:num w:numId="37" w16cid:durableId="1723361040">
    <w:abstractNumId w:val="5"/>
  </w:num>
  <w:num w:numId="38" w16cid:durableId="622931625">
    <w:abstractNumId w:val="38"/>
  </w:num>
  <w:num w:numId="39" w16cid:durableId="1237742350">
    <w:abstractNumId w:val="6"/>
  </w:num>
  <w:num w:numId="40" w16cid:durableId="1116366962">
    <w:abstractNumId w:val="55"/>
  </w:num>
  <w:num w:numId="41" w16cid:durableId="1148400741">
    <w:abstractNumId w:val="32"/>
  </w:num>
  <w:num w:numId="42" w16cid:durableId="718480055">
    <w:abstractNumId w:val="25"/>
  </w:num>
  <w:num w:numId="43" w16cid:durableId="244152027">
    <w:abstractNumId w:val="96"/>
  </w:num>
  <w:num w:numId="44" w16cid:durableId="2059010364">
    <w:abstractNumId w:val="11"/>
  </w:num>
  <w:num w:numId="45" w16cid:durableId="1414399957">
    <w:abstractNumId w:val="74"/>
  </w:num>
  <w:num w:numId="46" w16cid:durableId="1203327592">
    <w:abstractNumId w:val="99"/>
  </w:num>
  <w:num w:numId="47" w16cid:durableId="635792808">
    <w:abstractNumId w:val="87"/>
  </w:num>
  <w:num w:numId="48" w16cid:durableId="1232886484">
    <w:abstractNumId w:val="45"/>
  </w:num>
  <w:num w:numId="49" w16cid:durableId="576718958">
    <w:abstractNumId w:val="100"/>
  </w:num>
  <w:num w:numId="50" w16cid:durableId="1327171734">
    <w:abstractNumId w:val="9"/>
  </w:num>
  <w:num w:numId="51" w16cid:durableId="1506703100">
    <w:abstractNumId w:val="35"/>
  </w:num>
  <w:num w:numId="52" w16cid:durableId="813720763">
    <w:abstractNumId w:val="114"/>
  </w:num>
  <w:num w:numId="53" w16cid:durableId="2053921341">
    <w:abstractNumId w:val="57"/>
  </w:num>
  <w:num w:numId="54" w16cid:durableId="1336878022">
    <w:abstractNumId w:val="4"/>
  </w:num>
  <w:num w:numId="55" w16cid:durableId="1709182166">
    <w:abstractNumId w:val="113"/>
  </w:num>
  <w:num w:numId="56" w16cid:durableId="1732343012">
    <w:abstractNumId w:val="66"/>
  </w:num>
  <w:num w:numId="57" w16cid:durableId="1295720585">
    <w:abstractNumId w:val="29"/>
  </w:num>
  <w:num w:numId="58" w16cid:durableId="2090613663">
    <w:abstractNumId w:val="70"/>
  </w:num>
  <w:num w:numId="59" w16cid:durableId="9786076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2042288">
    <w:abstractNumId w:val="17"/>
  </w:num>
  <w:num w:numId="61" w16cid:durableId="1269311645">
    <w:abstractNumId w:val="58"/>
  </w:num>
  <w:num w:numId="62" w16cid:durableId="574823656">
    <w:abstractNumId w:val="69"/>
  </w:num>
  <w:num w:numId="63" w16cid:durableId="656567334">
    <w:abstractNumId w:val="67"/>
  </w:num>
  <w:num w:numId="64" w16cid:durableId="1159999095">
    <w:abstractNumId w:val="52"/>
  </w:num>
  <w:num w:numId="65" w16cid:durableId="1582449135">
    <w:abstractNumId w:val="41"/>
  </w:num>
  <w:num w:numId="66" w16cid:durableId="736129061">
    <w:abstractNumId w:val="13"/>
  </w:num>
  <w:num w:numId="67" w16cid:durableId="1403259792">
    <w:abstractNumId w:val="42"/>
  </w:num>
  <w:num w:numId="68" w16cid:durableId="1784955325">
    <w:abstractNumId w:val="31"/>
  </w:num>
  <w:num w:numId="69" w16cid:durableId="653410631">
    <w:abstractNumId w:val="15"/>
  </w:num>
  <w:num w:numId="70" w16cid:durableId="1010792787">
    <w:abstractNumId w:val="27"/>
  </w:num>
  <w:num w:numId="71" w16cid:durableId="198012900">
    <w:abstractNumId w:val="59"/>
  </w:num>
  <w:num w:numId="72" w16cid:durableId="1123306127">
    <w:abstractNumId w:val="22"/>
  </w:num>
  <w:num w:numId="73" w16cid:durableId="89012776">
    <w:abstractNumId w:val="71"/>
  </w:num>
  <w:num w:numId="74" w16cid:durableId="515651943">
    <w:abstractNumId w:val="77"/>
  </w:num>
  <w:num w:numId="75" w16cid:durableId="1714770334">
    <w:abstractNumId w:val="94"/>
  </w:num>
  <w:num w:numId="76" w16cid:durableId="240793720">
    <w:abstractNumId w:val="24"/>
  </w:num>
  <w:num w:numId="77" w16cid:durableId="1526402323">
    <w:abstractNumId w:val="3"/>
  </w:num>
  <w:num w:numId="78" w16cid:durableId="2133553271">
    <w:abstractNumId w:val="64"/>
  </w:num>
  <w:num w:numId="79" w16cid:durableId="1614707965">
    <w:abstractNumId w:val="60"/>
  </w:num>
  <w:num w:numId="80" w16cid:durableId="1126578636">
    <w:abstractNumId w:val="104"/>
  </w:num>
  <w:num w:numId="81" w16cid:durableId="655573436">
    <w:abstractNumId w:val="111"/>
  </w:num>
  <w:num w:numId="82" w16cid:durableId="1302072978">
    <w:abstractNumId w:val="33"/>
  </w:num>
  <w:num w:numId="83" w16cid:durableId="593979724">
    <w:abstractNumId w:val="76"/>
  </w:num>
  <w:num w:numId="84" w16cid:durableId="2018581711">
    <w:abstractNumId w:val="72"/>
  </w:num>
  <w:num w:numId="85" w16cid:durableId="1688748993">
    <w:abstractNumId w:val="2"/>
  </w:num>
  <w:num w:numId="86" w16cid:durableId="72362498">
    <w:abstractNumId w:val="68"/>
  </w:num>
  <w:num w:numId="87" w16cid:durableId="1347097636">
    <w:abstractNumId w:val="92"/>
  </w:num>
  <w:num w:numId="88" w16cid:durableId="1037897607">
    <w:abstractNumId w:val="91"/>
  </w:num>
  <w:num w:numId="89" w16cid:durableId="6373421">
    <w:abstractNumId w:val="65"/>
  </w:num>
  <w:num w:numId="90" w16cid:durableId="1616331731">
    <w:abstractNumId w:val="37"/>
  </w:num>
  <w:num w:numId="91" w16cid:durableId="380708873">
    <w:abstractNumId w:val="19"/>
  </w:num>
  <w:num w:numId="92" w16cid:durableId="826748081">
    <w:abstractNumId w:val="40"/>
  </w:num>
  <w:num w:numId="93" w16cid:durableId="2130977725">
    <w:abstractNumId w:val="56"/>
  </w:num>
  <w:num w:numId="94" w16cid:durableId="944769380">
    <w:abstractNumId w:val="101"/>
  </w:num>
  <w:num w:numId="95" w16cid:durableId="2018579246">
    <w:abstractNumId w:val="107"/>
  </w:num>
  <w:num w:numId="96" w16cid:durableId="1275211085">
    <w:abstractNumId w:val="16"/>
  </w:num>
  <w:num w:numId="97" w16cid:durableId="244384290">
    <w:abstractNumId w:val="20"/>
  </w:num>
  <w:num w:numId="98" w16cid:durableId="284196795">
    <w:abstractNumId w:val="28"/>
  </w:num>
  <w:num w:numId="99" w16cid:durableId="155347869">
    <w:abstractNumId w:val="81"/>
  </w:num>
  <w:num w:numId="100" w16cid:durableId="1512332623">
    <w:abstractNumId w:val="86"/>
  </w:num>
  <w:num w:numId="101" w16cid:durableId="2102682481">
    <w:abstractNumId w:val="97"/>
  </w:num>
  <w:num w:numId="102" w16cid:durableId="1926725499">
    <w:abstractNumId w:val="83"/>
  </w:num>
  <w:num w:numId="103" w16cid:durableId="1845314892">
    <w:abstractNumId w:val="63"/>
  </w:num>
  <w:num w:numId="104" w16cid:durableId="183517994">
    <w:abstractNumId w:val="75"/>
  </w:num>
  <w:num w:numId="105" w16cid:durableId="767191048">
    <w:abstractNumId w:val="49"/>
  </w:num>
  <w:num w:numId="106" w16cid:durableId="1570844781">
    <w:abstractNumId w:val="109"/>
  </w:num>
  <w:num w:numId="107" w16cid:durableId="769856063">
    <w:abstractNumId w:val="54"/>
  </w:num>
  <w:num w:numId="108" w16cid:durableId="40130364">
    <w:abstractNumId w:val="79"/>
  </w:num>
  <w:num w:numId="109" w16cid:durableId="547257665">
    <w:abstractNumId w:val="108"/>
  </w:num>
  <w:num w:numId="110" w16cid:durableId="556287688">
    <w:abstractNumId w:val="30"/>
  </w:num>
  <w:num w:numId="111" w16cid:durableId="974339405">
    <w:abstractNumId w:val="8"/>
  </w:num>
  <w:num w:numId="112" w16cid:durableId="526599338">
    <w:abstractNumId w:val="48"/>
  </w:num>
  <w:num w:numId="113" w16cid:durableId="2096781726">
    <w:abstractNumId w:val="78"/>
  </w:num>
  <w:num w:numId="114" w16cid:durableId="1788115051">
    <w:abstractNumId w:val="93"/>
  </w:num>
  <w:num w:numId="115" w16cid:durableId="1590310642">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92"/>
    <w:rsid w:val="00000230"/>
    <w:rsid w:val="00000F85"/>
    <w:rsid w:val="00003468"/>
    <w:rsid w:val="0001034C"/>
    <w:rsid w:val="000108C9"/>
    <w:rsid w:val="000121F4"/>
    <w:rsid w:val="0001778F"/>
    <w:rsid w:val="0002267D"/>
    <w:rsid w:val="0002708C"/>
    <w:rsid w:val="00027D72"/>
    <w:rsid w:val="00041CD7"/>
    <w:rsid w:val="00042B2B"/>
    <w:rsid w:val="000433EA"/>
    <w:rsid w:val="00060BBE"/>
    <w:rsid w:val="00076D71"/>
    <w:rsid w:val="00081865"/>
    <w:rsid w:val="0008200E"/>
    <w:rsid w:val="00082FFB"/>
    <w:rsid w:val="000837CA"/>
    <w:rsid w:val="00085224"/>
    <w:rsid w:val="00086553"/>
    <w:rsid w:val="00087256"/>
    <w:rsid w:val="00090B74"/>
    <w:rsid w:val="00090D25"/>
    <w:rsid w:val="00091E8B"/>
    <w:rsid w:val="00093105"/>
    <w:rsid w:val="00097662"/>
    <w:rsid w:val="000A62D3"/>
    <w:rsid w:val="000B2890"/>
    <w:rsid w:val="000C1FDF"/>
    <w:rsid w:val="000C3686"/>
    <w:rsid w:val="000C7FCB"/>
    <w:rsid w:val="000D1B69"/>
    <w:rsid w:val="000D5A2D"/>
    <w:rsid w:val="000D658B"/>
    <w:rsid w:val="000D6C8E"/>
    <w:rsid w:val="000E06EA"/>
    <w:rsid w:val="000E4742"/>
    <w:rsid w:val="000E5188"/>
    <w:rsid w:val="000E7A02"/>
    <w:rsid w:val="000F2801"/>
    <w:rsid w:val="000F589C"/>
    <w:rsid w:val="00104295"/>
    <w:rsid w:val="00105581"/>
    <w:rsid w:val="00106F75"/>
    <w:rsid w:val="0011082C"/>
    <w:rsid w:val="00111B08"/>
    <w:rsid w:val="001153F0"/>
    <w:rsid w:val="00121F41"/>
    <w:rsid w:val="00127F32"/>
    <w:rsid w:val="00133D15"/>
    <w:rsid w:val="001458C3"/>
    <w:rsid w:val="001474D1"/>
    <w:rsid w:val="00150188"/>
    <w:rsid w:val="00154D11"/>
    <w:rsid w:val="0015727F"/>
    <w:rsid w:val="00160D92"/>
    <w:rsid w:val="00162D91"/>
    <w:rsid w:val="00165F54"/>
    <w:rsid w:val="001719E9"/>
    <w:rsid w:val="0017591A"/>
    <w:rsid w:val="00181422"/>
    <w:rsid w:val="001818CD"/>
    <w:rsid w:val="00186F4F"/>
    <w:rsid w:val="00192384"/>
    <w:rsid w:val="001940BE"/>
    <w:rsid w:val="00196723"/>
    <w:rsid w:val="001B47F5"/>
    <w:rsid w:val="001C0980"/>
    <w:rsid w:val="001C2D53"/>
    <w:rsid w:val="001C3D8A"/>
    <w:rsid w:val="001D0401"/>
    <w:rsid w:val="001D4303"/>
    <w:rsid w:val="001D6108"/>
    <w:rsid w:val="001E15D5"/>
    <w:rsid w:val="001E22C1"/>
    <w:rsid w:val="001E28DE"/>
    <w:rsid w:val="001E4317"/>
    <w:rsid w:val="00203DBA"/>
    <w:rsid w:val="00225468"/>
    <w:rsid w:val="00230F43"/>
    <w:rsid w:val="002426CD"/>
    <w:rsid w:val="002535F2"/>
    <w:rsid w:val="002563EE"/>
    <w:rsid w:val="00256522"/>
    <w:rsid w:val="00256DCF"/>
    <w:rsid w:val="00265EE4"/>
    <w:rsid w:val="00267D8C"/>
    <w:rsid w:val="00274A48"/>
    <w:rsid w:val="00280370"/>
    <w:rsid w:val="002847DA"/>
    <w:rsid w:val="002863A0"/>
    <w:rsid w:val="0028780A"/>
    <w:rsid w:val="00296E2F"/>
    <w:rsid w:val="002975BF"/>
    <w:rsid w:val="002A305D"/>
    <w:rsid w:val="002A4C23"/>
    <w:rsid w:val="002A786D"/>
    <w:rsid w:val="002B68B6"/>
    <w:rsid w:val="002B7F9C"/>
    <w:rsid w:val="002C0350"/>
    <w:rsid w:val="002C0536"/>
    <w:rsid w:val="002C222D"/>
    <w:rsid w:val="002C2ADE"/>
    <w:rsid w:val="002C6185"/>
    <w:rsid w:val="002D0429"/>
    <w:rsid w:val="002D53C1"/>
    <w:rsid w:val="002D660D"/>
    <w:rsid w:val="003023E6"/>
    <w:rsid w:val="003116C7"/>
    <w:rsid w:val="003151F6"/>
    <w:rsid w:val="003171BC"/>
    <w:rsid w:val="00320A93"/>
    <w:rsid w:val="00321D49"/>
    <w:rsid w:val="003225BC"/>
    <w:rsid w:val="00323FDA"/>
    <w:rsid w:val="003252EA"/>
    <w:rsid w:val="0032739C"/>
    <w:rsid w:val="003322C9"/>
    <w:rsid w:val="003357D1"/>
    <w:rsid w:val="00337111"/>
    <w:rsid w:val="00341AF3"/>
    <w:rsid w:val="00342FB1"/>
    <w:rsid w:val="003445A7"/>
    <w:rsid w:val="00361D3A"/>
    <w:rsid w:val="00362248"/>
    <w:rsid w:val="00362A6B"/>
    <w:rsid w:val="00377328"/>
    <w:rsid w:val="00382400"/>
    <w:rsid w:val="00391238"/>
    <w:rsid w:val="00394AEF"/>
    <w:rsid w:val="003A2B4C"/>
    <w:rsid w:val="003A2CAA"/>
    <w:rsid w:val="003B56A0"/>
    <w:rsid w:val="003C1D2D"/>
    <w:rsid w:val="003C43F0"/>
    <w:rsid w:val="003C7D39"/>
    <w:rsid w:val="003D7CDA"/>
    <w:rsid w:val="003E0D0B"/>
    <w:rsid w:val="003E6A7E"/>
    <w:rsid w:val="003F1E15"/>
    <w:rsid w:val="003F542A"/>
    <w:rsid w:val="003F6B91"/>
    <w:rsid w:val="0040321F"/>
    <w:rsid w:val="00403517"/>
    <w:rsid w:val="0040532E"/>
    <w:rsid w:val="0040696C"/>
    <w:rsid w:val="0041165C"/>
    <w:rsid w:val="00411F5D"/>
    <w:rsid w:val="004129DF"/>
    <w:rsid w:val="00415B7A"/>
    <w:rsid w:val="00421963"/>
    <w:rsid w:val="0042351A"/>
    <w:rsid w:val="004239AC"/>
    <w:rsid w:val="004244DC"/>
    <w:rsid w:val="00432E44"/>
    <w:rsid w:val="00433F06"/>
    <w:rsid w:val="00435D66"/>
    <w:rsid w:val="004364EE"/>
    <w:rsid w:val="00437B66"/>
    <w:rsid w:val="0044164F"/>
    <w:rsid w:val="00441663"/>
    <w:rsid w:val="0044600F"/>
    <w:rsid w:val="00446BA4"/>
    <w:rsid w:val="004476AE"/>
    <w:rsid w:val="00455CF9"/>
    <w:rsid w:val="00461C82"/>
    <w:rsid w:val="004661AE"/>
    <w:rsid w:val="0046751E"/>
    <w:rsid w:val="00475AA6"/>
    <w:rsid w:val="00482CA0"/>
    <w:rsid w:val="00484348"/>
    <w:rsid w:val="00487CC8"/>
    <w:rsid w:val="004921A7"/>
    <w:rsid w:val="004A1985"/>
    <w:rsid w:val="004A1A8A"/>
    <w:rsid w:val="004A73A4"/>
    <w:rsid w:val="004B1250"/>
    <w:rsid w:val="004B709B"/>
    <w:rsid w:val="004C0F05"/>
    <w:rsid w:val="004C4AAD"/>
    <w:rsid w:val="004D2977"/>
    <w:rsid w:val="004E02AF"/>
    <w:rsid w:val="004E5F04"/>
    <w:rsid w:val="004F0368"/>
    <w:rsid w:val="004F18D0"/>
    <w:rsid w:val="004F1C37"/>
    <w:rsid w:val="00504317"/>
    <w:rsid w:val="005046C7"/>
    <w:rsid w:val="0052572B"/>
    <w:rsid w:val="00531599"/>
    <w:rsid w:val="00535D62"/>
    <w:rsid w:val="0054293E"/>
    <w:rsid w:val="005439E0"/>
    <w:rsid w:val="005450CD"/>
    <w:rsid w:val="00547C7C"/>
    <w:rsid w:val="0055446B"/>
    <w:rsid w:val="00555F8F"/>
    <w:rsid w:val="005655D0"/>
    <w:rsid w:val="00566D2C"/>
    <w:rsid w:val="00576C6A"/>
    <w:rsid w:val="00584BAB"/>
    <w:rsid w:val="005979CE"/>
    <w:rsid w:val="005A2A1B"/>
    <w:rsid w:val="005B01DA"/>
    <w:rsid w:val="005B5191"/>
    <w:rsid w:val="005C4217"/>
    <w:rsid w:val="005F398E"/>
    <w:rsid w:val="005F6A08"/>
    <w:rsid w:val="0060073C"/>
    <w:rsid w:val="00605049"/>
    <w:rsid w:val="00610410"/>
    <w:rsid w:val="0061483F"/>
    <w:rsid w:val="00614CBB"/>
    <w:rsid w:val="00621273"/>
    <w:rsid w:val="00624A52"/>
    <w:rsid w:val="00624DCC"/>
    <w:rsid w:val="006302E5"/>
    <w:rsid w:val="006437CF"/>
    <w:rsid w:val="00643AFA"/>
    <w:rsid w:val="00647C88"/>
    <w:rsid w:val="006515DE"/>
    <w:rsid w:val="00651D4B"/>
    <w:rsid w:val="0067682C"/>
    <w:rsid w:val="00677E5E"/>
    <w:rsid w:val="00693FD6"/>
    <w:rsid w:val="00695657"/>
    <w:rsid w:val="006965C4"/>
    <w:rsid w:val="006B48C0"/>
    <w:rsid w:val="006C1C53"/>
    <w:rsid w:val="006C2593"/>
    <w:rsid w:val="006C27F4"/>
    <w:rsid w:val="006C61EF"/>
    <w:rsid w:val="006F1425"/>
    <w:rsid w:val="006F2844"/>
    <w:rsid w:val="0071581D"/>
    <w:rsid w:val="00717E79"/>
    <w:rsid w:val="00743D08"/>
    <w:rsid w:val="00756B27"/>
    <w:rsid w:val="00762746"/>
    <w:rsid w:val="00764E7F"/>
    <w:rsid w:val="00787E63"/>
    <w:rsid w:val="00791018"/>
    <w:rsid w:val="00794FD3"/>
    <w:rsid w:val="00795D4A"/>
    <w:rsid w:val="007A1F68"/>
    <w:rsid w:val="007A27C1"/>
    <w:rsid w:val="007B76D5"/>
    <w:rsid w:val="007B791C"/>
    <w:rsid w:val="007C440E"/>
    <w:rsid w:val="007C527E"/>
    <w:rsid w:val="007C5E40"/>
    <w:rsid w:val="007D26C9"/>
    <w:rsid w:val="007D4E23"/>
    <w:rsid w:val="007E008A"/>
    <w:rsid w:val="007F2079"/>
    <w:rsid w:val="007F2A12"/>
    <w:rsid w:val="007F3628"/>
    <w:rsid w:val="007F500F"/>
    <w:rsid w:val="00802606"/>
    <w:rsid w:val="0080377F"/>
    <w:rsid w:val="0080392F"/>
    <w:rsid w:val="00807442"/>
    <w:rsid w:val="0081167A"/>
    <w:rsid w:val="00813A3E"/>
    <w:rsid w:val="008204F9"/>
    <w:rsid w:val="008218F2"/>
    <w:rsid w:val="00821F67"/>
    <w:rsid w:val="00822149"/>
    <w:rsid w:val="008239D0"/>
    <w:rsid w:val="00826643"/>
    <w:rsid w:val="00826DC1"/>
    <w:rsid w:val="00831F73"/>
    <w:rsid w:val="00836281"/>
    <w:rsid w:val="0084731A"/>
    <w:rsid w:val="008502E5"/>
    <w:rsid w:val="00851CB4"/>
    <w:rsid w:val="008569A8"/>
    <w:rsid w:val="00860486"/>
    <w:rsid w:val="00860B04"/>
    <w:rsid w:val="008650AC"/>
    <w:rsid w:val="008736FE"/>
    <w:rsid w:val="008833DF"/>
    <w:rsid w:val="008948C1"/>
    <w:rsid w:val="00895256"/>
    <w:rsid w:val="00895A26"/>
    <w:rsid w:val="008965D6"/>
    <w:rsid w:val="00897A29"/>
    <w:rsid w:val="008A483A"/>
    <w:rsid w:val="008B0120"/>
    <w:rsid w:val="008B0BA3"/>
    <w:rsid w:val="008C22FD"/>
    <w:rsid w:val="008C28DB"/>
    <w:rsid w:val="008C3E86"/>
    <w:rsid w:val="008D58F8"/>
    <w:rsid w:val="008E17BB"/>
    <w:rsid w:val="008E397F"/>
    <w:rsid w:val="008F0455"/>
    <w:rsid w:val="008F358C"/>
    <w:rsid w:val="008F4B0C"/>
    <w:rsid w:val="008F4E7B"/>
    <w:rsid w:val="008F4E7F"/>
    <w:rsid w:val="008F72BB"/>
    <w:rsid w:val="008F7B1F"/>
    <w:rsid w:val="00904934"/>
    <w:rsid w:val="00910ACD"/>
    <w:rsid w:val="009144EB"/>
    <w:rsid w:val="00925BCE"/>
    <w:rsid w:val="00940FD2"/>
    <w:rsid w:val="00941165"/>
    <w:rsid w:val="00946ECC"/>
    <w:rsid w:val="00950180"/>
    <w:rsid w:val="009546DA"/>
    <w:rsid w:val="00960254"/>
    <w:rsid w:val="00961EF4"/>
    <w:rsid w:val="00966FFA"/>
    <w:rsid w:val="00981C94"/>
    <w:rsid w:val="0098393B"/>
    <w:rsid w:val="009920B0"/>
    <w:rsid w:val="0099278D"/>
    <w:rsid w:val="00996384"/>
    <w:rsid w:val="009A2C98"/>
    <w:rsid w:val="009A2DFA"/>
    <w:rsid w:val="009B404C"/>
    <w:rsid w:val="009C6A41"/>
    <w:rsid w:val="009C6CAC"/>
    <w:rsid w:val="009E3349"/>
    <w:rsid w:val="009E346A"/>
    <w:rsid w:val="009E54FF"/>
    <w:rsid w:val="00A03015"/>
    <w:rsid w:val="00A039FE"/>
    <w:rsid w:val="00A04406"/>
    <w:rsid w:val="00A052AB"/>
    <w:rsid w:val="00A12354"/>
    <w:rsid w:val="00A169F2"/>
    <w:rsid w:val="00A171AE"/>
    <w:rsid w:val="00A25238"/>
    <w:rsid w:val="00A270DF"/>
    <w:rsid w:val="00A31E40"/>
    <w:rsid w:val="00A35FED"/>
    <w:rsid w:val="00A4525E"/>
    <w:rsid w:val="00A538B1"/>
    <w:rsid w:val="00A6582F"/>
    <w:rsid w:val="00A6590A"/>
    <w:rsid w:val="00A66D9A"/>
    <w:rsid w:val="00A718B5"/>
    <w:rsid w:val="00A779D5"/>
    <w:rsid w:val="00A82563"/>
    <w:rsid w:val="00A84CD3"/>
    <w:rsid w:val="00A9061C"/>
    <w:rsid w:val="00A958C8"/>
    <w:rsid w:val="00A9624E"/>
    <w:rsid w:val="00AA2732"/>
    <w:rsid w:val="00AA3E9B"/>
    <w:rsid w:val="00AB06B1"/>
    <w:rsid w:val="00AB0E2D"/>
    <w:rsid w:val="00AC0939"/>
    <w:rsid w:val="00AD1667"/>
    <w:rsid w:val="00AD2389"/>
    <w:rsid w:val="00AD2D5A"/>
    <w:rsid w:val="00AD6C1E"/>
    <w:rsid w:val="00AE3C63"/>
    <w:rsid w:val="00AF1EAF"/>
    <w:rsid w:val="00B01D6B"/>
    <w:rsid w:val="00B17443"/>
    <w:rsid w:val="00B203C7"/>
    <w:rsid w:val="00B2079F"/>
    <w:rsid w:val="00B25CE0"/>
    <w:rsid w:val="00B30E3C"/>
    <w:rsid w:val="00B32052"/>
    <w:rsid w:val="00B3524A"/>
    <w:rsid w:val="00B373FA"/>
    <w:rsid w:val="00B375BB"/>
    <w:rsid w:val="00B41CBB"/>
    <w:rsid w:val="00B4471A"/>
    <w:rsid w:val="00B4546E"/>
    <w:rsid w:val="00B527D3"/>
    <w:rsid w:val="00B57BEB"/>
    <w:rsid w:val="00B624DA"/>
    <w:rsid w:val="00B65979"/>
    <w:rsid w:val="00B66268"/>
    <w:rsid w:val="00B70455"/>
    <w:rsid w:val="00B75AFA"/>
    <w:rsid w:val="00B76176"/>
    <w:rsid w:val="00B76850"/>
    <w:rsid w:val="00B77DA9"/>
    <w:rsid w:val="00B84151"/>
    <w:rsid w:val="00B84DE9"/>
    <w:rsid w:val="00B86070"/>
    <w:rsid w:val="00B91087"/>
    <w:rsid w:val="00B92D97"/>
    <w:rsid w:val="00BA35CF"/>
    <w:rsid w:val="00BB1567"/>
    <w:rsid w:val="00BB7DF0"/>
    <w:rsid w:val="00BC072C"/>
    <w:rsid w:val="00BC29D7"/>
    <w:rsid w:val="00BC42AB"/>
    <w:rsid w:val="00BD066F"/>
    <w:rsid w:val="00BD766F"/>
    <w:rsid w:val="00BE0CCF"/>
    <w:rsid w:val="00BE12A3"/>
    <w:rsid w:val="00BE6DF3"/>
    <w:rsid w:val="00BF37A9"/>
    <w:rsid w:val="00BF3D0F"/>
    <w:rsid w:val="00BF72C0"/>
    <w:rsid w:val="00C03445"/>
    <w:rsid w:val="00C07AA6"/>
    <w:rsid w:val="00C20153"/>
    <w:rsid w:val="00C211AE"/>
    <w:rsid w:val="00C23917"/>
    <w:rsid w:val="00C27003"/>
    <w:rsid w:val="00C300BB"/>
    <w:rsid w:val="00C3060A"/>
    <w:rsid w:val="00C33F88"/>
    <w:rsid w:val="00C36975"/>
    <w:rsid w:val="00C36EDC"/>
    <w:rsid w:val="00C37B19"/>
    <w:rsid w:val="00C457D2"/>
    <w:rsid w:val="00C47CED"/>
    <w:rsid w:val="00C525A5"/>
    <w:rsid w:val="00C52708"/>
    <w:rsid w:val="00C52E33"/>
    <w:rsid w:val="00C72006"/>
    <w:rsid w:val="00C75E3F"/>
    <w:rsid w:val="00C84860"/>
    <w:rsid w:val="00C86DE9"/>
    <w:rsid w:val="00C87E6C"/>
    <w:rsid w:val="00C91B51"/>
    <w:rsid w:val="00C9287B"/>
    <w:rsid w:val="00C94C5B"/>
    <w:rsid w:val="00CA4A5B"/>
    <w:rsid w:val="00CA4E57"/>
    <w:rsid w:val="00CB1811"/>
    <w:rsid w:val="00CC1093"/>
    <w:rsid w:val="00CC3509"/>
    <w:rsid w:val="00CC5196"/>
    <w:rsid w:val="00CD0B3B"/>
    <w:rsid w:val="00CD1F33"/>
    <w:rsid w:val="00CD349D"/>
    <w:rsid w:val="00CD3994"/>
    <w:rsid w:val="00CE7E47"/>
    <w:rsid w:val="00CF1325"/>
    <w:rsid w:val="00CF2736"/>
    <w:rsid w:val="00CF2F11"/>
    <w:rsid w:val="00CF5FFE"/>
    <w:rsid w:val="00CF6EC8"/>
    <w:rsid w:val="00D07433"/>
    <w:rsid w:val="00D3371C"/>
    <w:rsid w:val="00D33C46"/>
    <w:rsid w:val="00D33E95"/>
    <w:rsid w:val="00D344DB"/>
    <w:rsid w:val="00D3554C"/>
    <w:rsid w:val="00D37319"/>
    <w:rsid w:val="00D50EFD"/>
    <w:rsid w:val="00D721DA"/>
    <w:rsid w:val="00D800EE"/>
    <w:rsid w:val="00D84B57"/>
    <w:rsid w:val="00D909C7"/>
    <w:rsid w:val="00D90BF2"/>
    <w:rsid w:val="00DA0A0F"/>
    <w:rsid w:val="00DA70C5"/>
    <w:rsid w:val="00DB6D10"/>
    <w:rsid w:val="00DC4CF3"/>
    <w:rsid w:val="00DC7380"/>
    <w:rsid w:val="00DD6CDC"/>
    <w:rsid w:val="00DD7C49"/>
    <w:rsid w:val="00DE7298"/>
    <w:rsid w:val="00DE763B"/>
    <w:rsid w:val="00DF03D9"/>
    <w:rsid w:val="00E02F6F"/>
    <w:rsid w:val="00E062F5"/>
    <w:rsid w:val="00E13E05"/>
    <w:rsid w:val="00E14663"/>
    <w:rsid w:val="00E14709"/>
    <w:rsid w:val="00E243DA"/>
    <w:rsid w:val="00E25B7B"/>
    <w:rsid w:val="00E27C64"/>
    <w:rsid w:val="00E3316A"/>
    <w:rsid w:val="00E36501"/>
    <w:rsid w:val="00E423D4"/>
    <w:rsid w:val="00E432E4"/>
    <w:rsid w:val="00E4575F"/>
    <w:rsid w:val="00E55ABE"/>
    <w:rsid w:val="00E6032F"/>
    <w:rsid w:val="00E74164"/>
    <w:rsid w:val="00E74772"/>
    <w:rsid w:val="00E758DD"/>
    <w:rsid w:val="00E80A50"/>
    <w:rsid w:val="00E829E8"/>
    <w:rsid w:val="00E84118"/>
    <w:rsid w:val="00E848A2"/>
    <w:rsid w:val="00E9102E"/>
    <w:rsid w:val="00E93BBA"/>
    <w:rsid w:val="00E94380"/>
    <w:rsid w:val="00E95DBA"/>
    <w:rsid w:val="00EA1773"/>
    <w:rsid w:val="00EA18FD"/>
    <w:rsid w:val="00EA1E8A"/>
    <w:rsid w:val="00EB00BB"/>
    <w:rsid w:val="00EC1DD6"/>
    <w:rsid w:val="00EC2A7A"/>
    <w:rsid w:val="00EC7EEC"/>
    <w:rsid w:val="00ED06A7"/>
    <w:rsid w:val="00ED1463"/>
    <w:rsid w:val="00ED33C4"/>
    <w:rsid w:val="00EE0134"/>
    <w:rsid w:val="00EE516E"/>
    <w:rsid w:val="00EF1C5C"/>
    <w:rsid w:val="00EF3C10"/>
    <w:rsid w:val="00EF77E0"/>
    <w:rsid w:val="00F00658"/>
    <w:rsid w:val="00F03A9B"/>
    <w:rsid w:val="00F13037"/>
    <w:rsid w:val="00F31A6C"/>
    <w:rsid w:val="00F379C3"/>
    <w:rsid w:val="00F41882"/>
    <w:rsid w:val="00F519D9"/>
    <w:rsid w:val="00F52D35"/>
    <w:rsid w:val="00F53FE4"/>
    <w:rsid w:val="00F55C8D"/>
    <w:rsid w:val="00F57C94"/>
    <w:rsid w:val="00F702B9"/>
    <w:rsid w:val="00F8055A"/>
    <w:rsid w:val="00F8213A"/>
    <w:rsid w:val="00F8352C"/>
    <w:rsid w:val="00F843D4"/>
    <w:rsid w:val="00F86177"/>
    <w:rsid w:val="00F87186"/>
    <w:rsid w:val="00F87B62"/>
    <w:rsid w:val="00F91171"/>
    <w:rsid w:val="00F91518"/>
    <w:rsid w:val="00F92634"/>
    <w:rsid w:val="00F9274D"/>
    <w:rsid w:val="00F94545"/>
    <w:rsid w:val="00F9493E"/>
    <w:rsid w:val="00FA1960"/>
    <w:rsid w:val="00FA4CEE"/>
    <w:rsid w:val="00FA5EA7"/>
    <w:rsid w:val="00FC2327"/>
    <w:rsid w:val="00FC5FFE"/>
    <w:rsid w:val="00FC6450"/>
    <w:rsid w:val="00FD0174"/>
    <w:rsid w:val="00FD0210"/>
    <w:rsid w:val="00FD2C99"/>
    <w:rsid w:val="00FD2D47"/>
    <w:rsid w:val="00FD39C3"/>
    <w:rsid w:val="00FD48BB"/>
    <w:rsid w:val="00FE0147"/>
    <w:rsid w:val="00FE1313"/>
    <w:rsid w:val="00FE47FE"/>
    <w:rsid w:val="00FE4DB3"/>
    <w:rsid w:val="00FE738F"/>
    <w:rsid w:val="00FE7EDF"/>
    <w:rsid w:val="00FF2F96"/>
    <w:rsid w:val="00FF42A1"/>
    <w:rsid w:val="00FF443A"/>
    <w:rsid w:val="00FF4487"/>
    <w:rsid w:val="00FF4C41"/>
    <w:rsid w:val="00FF622D"/>
    <w:rsid w:val="00FF6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C7E85"/>
  <w15:docId w15:val="{80B181A7-8127-4556-8BE0-57A70B94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pl-P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7662"/>
    <w:pPr>
      <w:spacing w:after="120" w:line="360" w:lineRule="auto"/>
    </w:pPr>
    <w:rPr>
      <w:rFonts w:ascii="Arial" w:hAnsi="Arial"/>
      <w:sz w:val="24"/>
    </w:rPr>
  </w:style>
  <w:style w:type="paragraph" w:styleId="Nagwek1">
    <w:name w:val="heading 1"/>
    <w:basedOn w:val="Normalny"/>
    <w:next w:val="Normalny"/>
    <w:link w:val="Nagwek1Znak"/>
    <w:qFormat/>
    <w:rsid w:val="00ED1463"/>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before="240" w:after="240"/>
      <w:outlineLvl w:val="0"/>
    </w:pPr>
    <w:rPr>
      <w:b/>
      <w:color w:val="000000" w:themeColor="text1"/>
      <w:spacing w:val="15"/>
      <w:szCs w:val="22"/>
    </w:rPr>
  </w:style>
  <w:style w:type="paragraph" w:styleId="Nagwek2">
    <w:name w:val="heading 2"/>
    <w:basedOn w:val="Normalny"/>
    <w:next w:val="Normalny"/>
    <w:link w:val="Nagwek2Znak"/>
    <w:uiPriority w:val="9"/>
    <w:unhideWhenUsed/>
    <w:qFormat/>
    <w:rsid w:val="00ED1463"/>
    <w:pPr>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before="120"/>
      <w:outlineLvl w:val="1"/>
    </w:pPr>
    <w:rPr>
      <w:rFonts w:ascii="Calibri" w:hAnsi="Calibri" w:cs="Times New Roman (Tekst podstawo"/>
      <w:color w:val="000000" w:themeColor="text1"/>
      <w:spacing w:val="15"/>
    </w:rPr>
  </w:style>
  <w:style w:type="paragraph" w:styleId="Nagwek3">
    <w:name w:val="heading 3"/>
    <w:basedOn w:val="Normalny"/>
    <w:next w:val="Normalny"/>
    <w:link w:val="Nagwek3Znak"/>
    <w:uiPriority w:val="9"/>
    <w:unhideWhenUsed/>
    <w:qFormat/>
    <w:rsid w:val="00ED1463"/>
    <w:pPr>
      <w:pBdr>
        <w:top w:val="single" w:sz="6" w:space="2" w:color="99CB38" w:themeColor="accent1"/>
      </w:pBdr>
      <w:spacing w:before="300" w:after="0"/>
      <w:outlineLvl w:val="2"/>
    </w:pPr>
    <w:rPr>
      <w:rFonts w:cs="Times New Roman (Tekst podstawo"/>
      <w:color w:val="4C661A" w:themeColor="accent1" w:themeShade="7F"/>
      <w:spacing w:val="15"/>
    </w:rPr>
  </w:style>
  <w:style w:type="paragraph" w:styleId="Nagwek4">
    <w:name w:val="heading 4"/>
    <w:basedOn w:val="Normalny"/>
    <w:next w:val="Normalny"/>
    <w:link w:val="Nagwek4Znak"/>
    <w:uiPriority w:val="9"/>
    <w:unhideWhenUsed/>
    <w:qFormat/>
    <w:rsid w:val="00624A52"/>
    <w:pPr>
      <w:pBdr>
        <w:top w:val="dotted" w:sz="6" w:space="2" w:color="99CB38" w:themeColor="accent1"/>
      </w:pBdr>
      <w:spacing w:before="200" w:after="0"/>
      <w:outlineLvl w:val="3"/>
    </w:pPr>
    <w:rPr>
      <w:caps/>
      <w:color w:val="729928" w:themeColor="accent1" w:themeShade="BF"/>
      <w:spacing w:val="10"/>
    </w:rPr>
  </w:style>
  <w:style w:type="paragraph" w:styleId="Nagwek5">
    <w:name w:val="heading 5"/>
    <w:basedOn w:val="Normalny"/>
    <w:next w:val="Normalny"/>
    <w:link w:val="Nagwek5Znak"/>
    <w:uiPriority w:val="9"/>
    <w:unhideWhenUsed/>
    <w:qFormat/>
    <w:rsid w:val="00624A52"/>
    <w:pPr>
      <w:pBdr>
        <w:bottom w:val="single" w:sz="6" w:space="1" w:color="99CB38" w:themeColor="accent1"/>
      </w:pBdr>
      <w:spacing w:before="200" w:after="0"/>
      <w:outlineLvl w:val="4"/>
    </w:pPr>
    <w:rPr>
      <w:caps/>
      <w:color w:val="729928" w:themeColor="accent1" w:themeShade="BF"/>
      <w:spacing w:val="10"/>
    </w:rPr>
  </w:style>
  <w:style w:type="paragraph" w:styleId="Nagwek6">
    <w:name w:val="heading 6"/>
    <w:basedOn w:val="Normalny"/>
    <w:next w:val="Normalny"/>
    <w:link w:val="Nagwek6Znak"/>
    <w:uiPriority w:val="9"/>
    <w:unhideWhenUsed/>
    <w:qFormat/>
    <w:rsid w:val="00624A52"/>
    <w:pPr>
      <w:pBdr>
        <w:bottom w:val="dotted" w:sz="6" w:space="1" w:color="99CB38" w:themeColor="accent1"/>
      </w:pBdr>
      <w:spacing w:before="200" w:after="0"/>
      <w:outlineLvl w:val="5"/>
    </w:pPr>
    <w:rPr>
      <w:caps/>
      <w:color w:val="729928" w:themeColor="accent1" w:themeShade="BF"/>
      <w:spacing w:val="10"/>
    </w:rPr>
  </w:style>
  <w:style w:type="paragraph" w:styleId="Nagwek7">
    <w:name w:val="heading 7"/>
    <w:basedOn w:val="Normalny"/>
    <w:next w:val="Normalny"/>
    <w:link w:val="Nagwek7Znak"/>
    <w:uiPriority w:val="9"/>
    <w:unhideWhenUsed/>
    <w:qFormat/>
    <w:rsid w:val="000A62D3"/>
    <w:pPr>
      <w:spacing w:before="200" w:after="0"/>
      <w:outlineLvl w:val="6"/>
    </w:pPr>
    <w:rPr>
      <w:b/>
      <w:caps/>
      <w:color w:val="000000" w:themeColor="text1"/>
      <w:spacing w:val="10"/>
    </w:rPr>
  </w:style>
  <w:style w:type="paragraph" w:styleId="Nagwek8">
    <w:name w:val="heading 8"/>
    <w:basedOn w:val="Normalny"/>
    <w:next w:val="Normalny"/>
    <w:link w:val="Nagwek8Znak"/>
    <w:uiPriority w:val="9"/>
    <w:unhideWhenUsed/>
    <w:qFormat/>
    <w:rsid w:val="00624A52"/>
    <w:pPr>
      <w:spacing w:before="200" w:after="0"/>
      <w:outlineLvl w:val="7"/>
    </w:pPr>
    <w:rPr>
      <w:caps/>
      <w:spacing w:val="10"/>
      <w:sz w:val="18"/>
      <w:szCs w:val="18"/>
    </w:rPr>
  </w:style>
  <w:style w:type="paragraph" w:styleId="Nagwek9">
    <w:name w:val="heading 9"/>
    <w:basedOn w:val="Normalny"/>
    <w:next w:val="Normalny"/>
    <w:link w:val="Nagwek9Znak"/>
    <w:uiPriority w:val="9"/>
    <w:unhideWhenUsed/>
    <w:qFormat/>
    <w:rsid w:val="00624A52"/>
    <w:pPr>
      <w:spacing w:before="200" w:after="0"/>
      <w:outlineLvl w:val="8"/>
    </w:pPr>
    <w:rPr>
      <w:i/>
      <w:iCs/>
      <w:caps/>
      <w:spacing w:val="10"/>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60D92"/>
    <w:pPr>
      <w:spacing w:after="0" w:line="240" w:lineRule="auto"/>
    </w:pPr>
    <w:rPr>
      <w:rFonts w:ascii="Tahoma" w:hAnsi="Tahoma"/>
      <w:sz w:val="16"/>
      <w:szCs w:val="16"/>
    </w:rPr>
  </w:style>
  <w:style w:type="character" w:customStyle="1" w:styleId="Nagwek3Znak">
    <w:name w:val="Nagłówek 3 Znak"/>
    <w:basedOn w:val="Domylnaczcionkaakapitu"/>
    <w:link w:val="Nagwek3"/>
    <w:uiPriority w:val="9"/>
    <w:locked/>
    <w:rsid w:val="00ED1463"/>
    <w:rPr>
      <w:rFonts w:cs="Times New Roman (Tekst podstawo"/>
      <w:color w:val="4C661A" w:themeColor="accent1" w:themeShade="7F"/>
      <w:spacing w:val="15"/>
      <w:sz w:val="24"/>
    </w:rPr>
  </w:style>
  <w:style w:type="character" w:customStyle="1" w:styleId="Nagwek4Znak">
    <w:name w:val="Nagłówek 4 Znak"/>
    <w:basedOn w:val="Domylnaczcionkaakapitu"/>
    <w:link w:val="Nagwek4"/>
    <w:uiPriority w:val="9"/>
    <w:locked/>
    <w:rsid w:val="00624A52"/>
    <w:rPr>
      <w:caps/>
      <w:color w:val="729928" w:themeColor="accent1" w:themeShade="BF"/>
      <w:spacing w:val="10"/>
    </w:rPr>
  </w:style>
  <w:style w:type="character" w:customStyle="1" w:styleId="Nagwek5Znak">
    <w:name w:val="Nagłówek 5 Znak"/>
    <w:basedOn w:val="Domylnaczcionkaakapitu"/>
    <w:link w:val="Nagwek5"/>
    <w:uiPriority w:val="9"/>
    <w:locked/>
    <w:rsid w:val="00624A52"/>
    <w:rPr>
      <w:caps/>
      <w:color w:val="729928" w:themeColor="accent1" w:themeShade="BF"/>
      <w:spacing w:val="10"/>
    </w:rPr>
  </w:style>
  <w:style w:type="character" w:customStyle="1" w:styleId="Nagwek6Znak">
    <w:name w:val="Nagłówek 6 Znak"/>
    <w:basedOn w:val="Domylnaczcionkaakapitu"/>
    <w:link w:val="Nagwek6"/>
    <w:uiPriority w:val="9"/>
    <w:locked/>
    <w:rsid w:val="00624A52"/>
    <w:rPr>
      <w:caps/>
      <w:color w:val="729928" w:themeColor="accent1" w:themeShade="BF"/>
      <w:spacing w:val="10"/>
    </w:rPr>
  </w:style>
  <w:style w:type="character" w:customStyle="1" w:styleId="Nagwek7Znak">
    <w:name w:val="Nagłówek 7 Znak"/>
    <w:basedOn w:val="Domylnaczcionkaakapitu"/>
    <w:link w:val="Nagwek7"/>
    <w:uiPriority w:val="9"/>
    <w:locked/>
    <w:rsid w:val="000A62D3"/>
    <w:rPr>
      <w:rFonts w:ascii="Arial" w:hAnsi="Arial"/>
      <w:b/>
      <w:caps/>
      <w:color w:val="000000" w:themeColor="text1"/>
      <w:spacing w:val="10"/>
      <w:sz w:val="24"/>
    </w:rPr>
  </w:style>
  <w:style w:type="character" w:customStyle="1" w:styleId="Nagwek8Znak">
    <w:name w:val="Nagłówek 8 Znak"/>
    <w:basedOn w:val="Domylnaczcionkaakapitu"/>
    <w:link w:val="Nagwek8"/>
    <w:uiPriority w:val="9"/>
    <w:locked/>
    <w:rsid w:val="00624A52"/>
    <w:rPr>
      <w:caps/>
      <w:spacing w:val="10"/>
      <w:sz w:val="18"/>
      <w:szCs w:val="18"/>
    </w:rPr>
  </w:style>
  <w:style w:type="character" w:customStyle="1" w:styleId="Nagwek9Znak">
    <w:name w:val="Nagłówek 9 Znak"/>
    <w:basedOn w:val="Domylnaczcionkaakapitu"/>
    <w:link w:val="Nagwek9"/>
    <w:uiPriority w:val="9"/>
    <w:locked/>
    <w:rsid w:val="00624A52"/>
    <w:rPr>
      <w:i/>
      <w:iCs/>
      <w:caps/>
      <w:spacing w:val="10"/>
      <w:sz w:val="18"/>
      <w:szCs w:val="18"/>
    </w:rPr>
  </w:style>
  <w:style w:type="paragraph" w:styleId="Legenda">
    <w:name w:val="caption"/>
    <w:basedOn w:val="Normalny"/>
    <w:next w:val="Normalny"/>
    <w:uiPriority w:val="35"/>
    <w:unhideWhenUsed/>
    <w:qFormat/>
    <w:rsid w:val="00624A52"/>
    <w:rPr>
      <w:b/>
      <w:bCs/>
      <w:color w:val="729928" w:themeColor="accent1" w:themeShade="BF"/>
      <w:sz w:val="16"/>
      <w:szCs w:val="16"/>
    </w:rPr>
  </w:style>
  <w:style w:type="character" w:customStyle="1" w:styleId="Nagwek1Znak">
    <w:name w:val="Nagłówek 1 Znak"/>
    <w:basedOn w:val="Domylnaczcionkaakapitu"/>
    <w:link w:val="Nagwek1"/>
    <w:locked/>
    <w:rsid w:val="00ED1463"/>
    <w:rPr>
      <w:b/>
      <w:color w:val="000000" w:themeColor="text1"/>
      <w:spacing w:val="15"/>
      <w:sz w:val="24"/>
      <w:szCs w:val="22"/>
      <w:shd w:val="clear" w:color="auto" w:fill="99CB38" w:themeFill="accent1"/>
    </w:rPr>
  </w:style>
  <w:style w:type="table" w:styleId="Tabela-Siatka">
    <w:name w:val="Table Grid"/>
    <w:basedOn w:val="Standardowy"/>
    <w:uiPriority w:val="59"/>
    <w:rsid w:val="00C928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dymkaZnak">
    <w:name w:val="Tekst dymka Znak"/>
    <w:link w:val="Tekstdymka"/>
    <w:uiPriority w:val="99"/>
    <w:semiHidden/>
    <w:locked/>
    <w:rsid w:val="00160D92"/>
    <w:rPr>
      <w:rFonts w:ascii="Tahoma" w:hAnsi="Tahoma" w:cs="Tahoma"/>
      <w:sz w:val="16"/>
      <w:szCs w:val="16"/>
    </w:rPr>
  </w:style>
  <w:style w:type="paragraph" w:styleId="Tekstpodstawowy">
    <w:name w:val="Body Text"/>
    <w:basedOn w:val="Normalny"/>
    <w:link w:val="TekstpodstawowyZnak"/>
    <w:uiPriority w:val="99"/>
    <w:unhideWhenUsed/>
    <w:rsid w:val="00DB6D10"/>
    <w:pPr>
      <w:tabs>
        <w:tab w:val="left" w:pos="900"/>
      </w:tabs>
      <w:spacing w:after="0" w:line="240" w:lineRule="auto"/>
      <w:jc w:val="both"/>
    </w:pPr>
    <w:rPr>
      <w:rFonts w:ascii="Times New Roman" w:hAnsi="Times New Roman"/>
      <w:szCs w:val="24"/>
    </w:rPr>
  </w:style>
  <w:style w:type="paragraph" w:customStyle="1" w:styleId="Wiersztematu">
    <w:name w:val="Wiersz tematu"/>
    <w:basedOn w:val="Tekstpodstawowy"/>
    <w:next w:val="Tekstpodstawowy"/>
    <w:rsid w:val="00DB6D10"/>
    <w:pPr>
      <w:keepNext/>
      <w:keepLines/>
      <w:tabs>
        <w:tab w:val="clear" w:pos="900"/>
      </w:tabs>
      <w:spacing w:after="240"/>
      <w:jc w:val="center"/>
    </w:pPr>
    <w:rPr>
      <w:rFonts w:ascii="Courier New" w:hAnsi="Courier New"/>
      <w:szCs w:val="20"/>
      <w:u w:val="single"/>
    </w:rPr>
  </w:style>
  <w:style w:type="character" w:customStyle="1" w:styleId="TekstpodstawowyZnak">
    <w:name w:val="Tekst podstawowy Znak"/>
    <w:link w:val="Tekstpodstawowy"/>
    <w:uiPriority w:val="99"/>
    <w:locked/>
    <w:rsid w:val="00DB6D10"/>
    <w:rPr>
      <w:rFonts w:ascii="Times New Roman" w:hAnsi="Times New Roman" w:cs="Times New Roman"/>
      <w:sz w:val="24"/>
      <w:szCs w:val="24"/>
    </w:rPr>
  </w:style>
  <w:style w:type="paragraph" w:styleId="Nagwek">
    <w:name w:val="header"/>
    <w:basedOn w:val="Normalny"/>
    <w:link w:val="NagwekZnak"/>
    <w:uiPriority w:val="99"/>
    <w:rsid w:val="008F4B0C"/>
    <w:pPr>
      <w:tabs>
        <w:tab w:val="center" w:pos="4536"/>
        <w:tab w:val="right" w:pos="9072"/>
      </w:tabs>
    </w:pPr>
    <w:rPr>
      <w:sz w:val="22"/>
      <w:szCs w:val="22"/>
    </w:rPr>
  </w:style>
  <w:style w:type="paragraph" w:styleId="Stopka">
    <w:name w:val="footer"/>
    <w:basedOn w:val="Normalny"/>
    <w:link w:val="StopkaZnak"/>
    <w:uiPriority w:val="99"/>
    <w:rsid w:val="008F4B0C"/>
    <w:pPr>
      <w:tabs>
        <w:tab w:val="center" w:pos="4536"/>
        <w:tab w:val="right" w:pos="9072"/>
      </w:tabs>
    </w:pPr>
    <w:rPr>
      <w:sz w:val="22"/>
      <w:szCs w:val="22"/>
    </w:rPr>
  </w:style>
  <w:style w:type="character" w:customStyle="1" w:styleId="NagwekZnak">
    <w:name w:val="Nagłówek Znak"/>
    <w:link w:val="Nagwek"/>
    <w:uiPriority w:val="99"/>
    <w:locked/>
    <w:rsid w:val="008F4B0C"/>
    <w:rPr>
      <w:rFonts w:cs="Times New Roman"/>
      <w:sz w:val="22"/>
      <w:szCs w:val="22"/>
    </w:rPr>
  </w:style>
  <w:style w:type="character" w:customStyle="1" w:styleId="Nagwek2Znak">
    <w:name w:val="Nagłówek 2 Znak"/>
    <w:basedOn w:val="Domylnaczcionkaakapitu"/>
    <w:link w:val="Nagwek2"/>
    <w:uiPriority w:val="9"/>
    <w:locked/>
    <w:rsid w:val="00ED1463"/>
    <w:rPr>
      <w:rFonts w:ascii="Calibri" w:hAnsi="Calibri" w:cs="Times New Roman (Tekst podstawo"/>
      <w:color w:val="000000" w:themeColor="text1"/>
      <w:spacing w:val="15"/>
      <w:sz w:val="24"/>
      <w:shd w:val="clear" w:color="auto" w:fill="EAF4D7" w:themeFill="accent1" w:themeFillTint="33"/>
    </w:rPr>
  </w:style>
  <w:style w:type="character" w:customStyle="1" w:styleId="StopkaZnak">
    <w:name w:val="Stopka Znak"/>
    <w:link w:val="Stopka"/>
    <w:uiPriority w:val="99"/>
    <w:locked/>
    <w:rsid w:val="008F4B0C"/>
    <w:rPr>
      <w:rFonts w:cs="Times New Roman"/>
      <w:sz w:val="22"/>
      <w:szCs w:val="22"/>
    </w:rPr>
  </w:style>
  <w:style w:type="paragraph" w:styleId="Tytu">
    <w:name w:val="Title"/>
    <w:basedOn w:val="Normalny"/>
    <w:next w:val="Normalny"/>
    <w:link w:val="TytuZnak"/>
    <w:uiPriority w:val="99"/>
    <w:qFormat/>
    <w:rsid w:val="002B7F9C"/>
    <w:pPr>
      <w:spacing w:before="0" w:after="0"/>
      <w:jc w:val="center"/>
    </w:pPr>
    <w:rPr>
      <w:rFonts w:eastAsiaTheme="majorEastAsia" w:cstheme="majorBidi"/>
      <w:b/>
      <w:caps/>
      <w:color w:val="99CB38" w:themeColor="accent1"/>
      <w:spacing w:val="10"/>
      <w:sz w:val="52"/>
      <w:szCs w:val="52"/>
    </w:rPr>
  </w:style>
  <w:style w:type="paragraph" w:styleId="Podtytu">
    <w:name w:val="Subtitle"/>
    <w:basedOn w:val="Normalny"/>
    <w:next w:val="Normalny"/>
    <w:link w:val="PodtytuZnak"/>
    <w:uiPriority w:val="11"/>
    <w:qFormat/>
    <w:rsid w:val="00624A52"/>
    <w:pPr>
      <w:spacing w:before="0" w:after="500" w:line="240" w:lineRule="auto"/>
    </w:pPr>
    <w:rPr>
      <w:caps/>
      <w:color w:val="595959" w:themeColor="text1" w:themeTint="A6"/>
      <w:spacing w:val="10"/>
      <w:sz w:val="21"/>
      <w:szCs w:val="21"/>
    </w:rPr>
  </w:style>
  <w:style w:type="character" w:customStyle="1" w:styleId="TytuZnak">
    <w:name w:val="Tytuł Znak"/>
    <w:basedOn w:val="Domylnaczcionkaakapitu"/>
    <w:link w:val="Tytu"/>
    <w:uiPriority w:val="99"/>
    <w:locked/>
    <w:rsid w:val="002B7F9C"/>
    <w:rPr>
      <w:rFonts w:eastAsiaTheme="majorEastAsia" w:cstheme="majorBidi"/>
      <w:b/>
      <w:caps/>
      <w:color w:val="99CB38" w:themeColor="accent1"/>
      <w:spacing w:val="10"/>
      <w:sz w:val="52"/>
      <w:szCs w:val="52"/>
    </w:rPr>
  </w:style>
  <w:style w:type="character" w:styleId="Pogrubienie">
    <w:name w:val="Strong"/>
    <w:basedOn w:val="Nagwek1Znak"/>
    <w:uiPriority w:val="22"/>
    <w:qFormat/>
    <w:rsid w:val="00624A52"/>
    <w:rPr>
      <w:rFonts w:ascii="Arial" w:hAnsi="Arial"/>
      <w:b w:val="0"/>
      <w:bCs/>
      <w:caps w:val="0"/>
      <w:color w:val="FFFFFF" w:themeColor="background1"/>
      <w:spacing w:val="15"/>
      <w:sz w:val="24"/>
      <w:szCs w:val="22"/>
      <w:shd w:val="clear" w:color="auto" w:fill="99CB38" w:themeFill="accent1"/>
    </w:rPr>
  </w:style>
  <w:style w:type="character" w:customStyle="1" w:styleId="PodtytuZnak">
    <w:name w:val="Podtytuł Znak"/>
    <w:basedOn w:val="Domylnaczcionkaakapitu"/>
    <w:link w:val="Podtytu"/>
    <w:uiPriority w:val="11"/>
    <w:locked/>
    <w:rsid w:val="00624A52"/>
    <w:rPr>
      <w:caps/>
      <w:color w:val="595959" w:themeColor="text1" w:themeTint="A6"/>
      <w:spacing w:val="10"/>
      <w:sz w:val="21"/>
      <w:szCs w:val="21"/>
    </w:rPr>
  </w:style>
  <w:style w:type="character" w:styleId="Uwydatnienie">
    <w:name w:val="Emphasis"/>
    <w:uiPriority w:val="20"/>
    <w:qFormat/>
    <w:rsid w:val="00624A52"/>
    <w:rPr>
      <w:caps/>
      <w:color w:val="4C661A" w:themeColor="accent1" w:themeShade="7F"/>
      <w:spacing w:val="5"/>
    </w:rPr>
  </w:style>
  <w:style w:type="paragraph" w:styleId="Bezodstpw">
    <w:name w:val="No Spacing"/>
    <w:uiPriority w:val="1"/>
    <w:qFormat/>
    <w:rsid w:val="00624A52"/>
    <w:pPr>
      <w:spacing w:after="0" w:line="240" w:lineRule="auto"/>
    </w:pPr>
  </w:style>
  <w:style w:type="paragraph" w:styleId="Cytat">
    <w:name w:val="Quote"/>
    <w:basedOn w:val="Normalny"/>
    <w:next w:val="Normalny"/>
    <w:link w:val="CytatZnak"/>
    <w:uiPriority w:val="29"/>
    <w:qFormat/>
    <w:rsid w:val="00624A52"/>
    <w:rPr>
      <w:i/>
      <w:iCs/>
      <w:szCs w:val="24"/>
    </w:rPr>
  </w:style>
  <w:style w:type="paragraph" w:styleId="Cytatintensywny">
    <w:name w:val="Intense Quote"/>
    <w:basedOn w:val="Normalny"/>
    <w:next w:val="Normalny"/>
    <w:link w:val="CytatintensywnyZnak"/>
    <w:uiPriority w:val="30"/>
    <w:qFormat/>
    <w:rsid w:val="00624A52"/>
    <w:pPr>
      <w:spacing w:before="240" w:after="240" w:line="240" w:lineRule="auto"/>
      <w:ind w:left="1080" w:right="1080"/>
      <w:jc w:val="center"/>
    </w:pPr>
    <w:rPr>
      <w:color w:val="99CB38" w:themeColor="accent1"/>
      <w:szCs w:val="24"/>
    </w:rPr>
  </w:style>
  <w:style w:type="character" w:customStyle="1" w:styleId="CytatZnak">
    <w:name w:val="Cytat Znak"/>
    <w:basedOn w:val="Domylnaczcionkaakapitu"/>
    <w:link w:val="Cytat"/>
    <w:uiPriority w:val="29"/>
    <w:locked/>
    <w:rsid w:val="00624A52"/>
    <w:rPr>
      <w:i/>
      <w:iCs/>
      <w:sz w:val="24"/>
      <w:szCs w:val="24"/>
    </w:rPr>
  </w:style>
  <w:style w:type="character" w:styleId="Wyrnieniedelikatne">
    <w:name w:val="Subtle Emphasis"/>
    <w:uiPriority w:val="19"/>
    <w:qFormat/>
    <w:rsid w:val="00624A52"/>
    <w:rPr>
      <w:i/>
      <w:iCs/>
      <w:color w:val="4C661A" w:themeColor="accent1" w:themeShade="7F"/>
    </w:rPr>
  </w:style>
  <w:style w:type="character" w:customStyle="1" w:styleId="CytatintensywnyZnak">
    <w:name w:val="Cytat intensywny Znak"/>
    <w:basedOn w:val="Domylnaczcionkaakapitu"/>
    <w:link w:val="Cytatintensywny"/>
    <w:uiPriority w:val="30"/>
    <w:locked/>
    <w:rsid w:val="00624A52"/>
    <w:rPr>
      <w:color w:val="99CB38" w:themeColor="accent1"/>
      <w:sz w:val="24"/>
      <w:szCs w:val="24"/>
    </w:rPr>
  </w:style>
  <w:style w:type="character" w:styleId="Wyrnienieintensywne">
    <w:name w:val="Intense Emphasis"/>
    <w:uiPriority w:val="21"/>
    <w:qFormat/>
    <w:rsid w:val="00624A52"/>
    <w:rPr>
      <w:b/>
      <w:bCs/>
      <w:caps/>
      <w:color w:val="4C661A" w:themeColor="accent1" w:themeShade="7F"/>
      <w:spacing w:val="10"/>
    </w:rPr>
  </w:style>
  <w:style w:type="character" w:styleId="Odwoaniedelikatne">
    <w:name w:val="Subtle Reference"/>
    <w:uiPriority w:val="31"/>
    <w:qFormat/>
    <w:rsid w:val="00624A52"/>
    <w:rPr>
      <w:b/>
      <w:bCs/>
      <w:color w:val="99CB38" w:themeColor="accent1"/>
    </w:rPr>
  </w:style>
  <w:style w:type="character" w:styleId="Odwoanieintensywne">
    <w:name w:val="Intense Reference"/>
    <w:uiPriority w:val="32"/>
    <w:qFormat/>
    <w:rsid w:val="00624A52"/>
    <w:rPr>
      <w:b/>
      <w:bCs/>
      <w:i/>
      <w:iCs/>
      <w:caps/>
      <w:color w:val="99CB38" w:themeColor="accent1"/>
    </w:rPr>
  </w:style>
  <w:style w:type="character" w:styleId="Tytuksiki">
    <w:name w:val="Book Title"/>
    <w:uiPriority w:val="33"/>
    <w:qFormat/>
    <w:rsid w:val="00B3524A"/>
    <w:rPr>
      <w:rFonts w:ascii="Arial" w:hAnsi="Arial"/>
      <w:b/>
      <w:bCs/>
      <w:i w:val="0"/>
      <w:iCs/>
      <w:caps w:val="0"/>
      <w:smallCaps w:val="0"/>
      <w:spacing w:val="0"/>
      <w:sz w:val="28"/>
    </w:rPr>
  </w:style>
  <w:style w:type="paragraph" w:styleId="Nagwekspisutreci">
    <w:name w:val="TOC Heading"/>
    <w:basedOn w:val="Nagwek1"/>
    <w:next w:val="Normalny"/>
    <w:uiPriority w:val="39"/>
    <w:unhideWhenUsed/>
    <w:qFormat/>
    <w:rsid w:val="00624A52"/>
    <w:pPr>
      <w:outlineLvl w:val="9"/>
    </w:pPr>
  </w:style>
  <w:style w:type="paragraph" w:customStyle="1" w:styleId="Pa8">
    <w:name w:val="Pa8"/>
    <w:basedOn w:val="Normalny"/>
    <w:next w:val="Normalny"/>
    <w:uiPriority w:val="99"/>
    <w:rsid w:val="009E346A"/>
    <w:pPr>
      <w:autoSpaceDE w:val="0"/>
      <w:autoSpaceDN w:val="0"/>
      <w:adjustRightInd w:val="0"/>
      <w:spacing w:before="0" w:after="0" w:line="181" w:lineRule="atLeast"/>
    </w:pPr>
    <w:rPr>
      <w:rFonts w:cs="Calibri"/>
      <w:szCs w:val="24"/>
    </w:rPr>
  </w:style>
  <w:style w:type="paragraph" w:customStyle="1" w:styleId="Default">
    <w:name w:val="Default"/>
    <w:uiPriority w:val="99"/>
    <w:rsid w:val="008F358C"/>
    <w:pPr>
      <w:autoSpaceDE w:val="0"/>
      <w:autoSpaceDN w:val="0"/>
      <w:adjustRightInd w:val="0"/>
    </w:pPr>
    <w:rPr>
      <w:rFonts w:ascii="Times New Roman" w:hAnsi="Times New Roman"/>
      <w:color w:val="000000"/>
      <w:sz w:val="24"/>
      <w:szCs w:val="24"/>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E FNZ,Footnote#"/>
    <w:uiPriority w:val="99"/>
    <w:rsid w:val="008F358C"/>
    <w:rPr>
      <w:rFonts w:cs="Times New Roman"/>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
    <w:basedOn w:val="Normalny"/>
    <w:link w:val="TekstprzypisudolnegoZnak"/>
    <w:uiPriority w:val="99"/>
    <w:rsid w:val="008F358C"/>
    <w:pPr>
      <w:autoSpaceDE w:val="0"/>
      <w:autoSpaceDN w:val="0"/>
      <w:spacing w:before="0" w:after="0" w:line="240" w:lineRule="auto"/>
    </w:pPr>
    <w:rPr>
      <w:rFonts w:ascii="Times New Roman" w:hAnsi="Times New Roman"/>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8F358C"/>
    <w:rPr>
      <w:rFonts w:ascii="Times New Roman" w:hAnsi="Times New Roman"/>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5979CE"/>
    <w:pPr>
      <w:ind w:left="720"/>
      <w:contextualSpacing/>
    </w:pPr>
  </w:style>
  <w:style w:type="character" w:styleId="Hipercze">
    <w:name w:val="Hyperlink"/>
    <w:basedOn w:val="Domylnaczcionkaakapitu"/>
    <w:uiPriority w:val="99"/>
    <w:rsid w:val="00296E2F"/>
    <w:rPr>
      <w:color w:val="EE7B08" w:themeColor="hyperlink"/>
      <w:u w:val="single"/>
    </w:rPr>
  </w:style>
  <w:style w:type="character" w:styleId="Odwoaniedokomentarza">
    <w:name w:val="annotation reference"/>
    <w:basedOn w:val="Domylnaczcionkaakapitu"/>
    <w:uiPriority w:val="99"/>
    <w:unhideWhenUsed/>
    <w:rsid w:val="00192384"/>
    <w:rPr>
      <w:sz w:val="16"/>
      <w:szCs w:val="16"/>
    </w:rPr>
  </w:style>
  <w:style w:type="paragraph" w:styleId="Tekstkomentarza">
    <w:name w:val="annotation text"/>
    <w:basedOn w:val="Normalny"/>
    <w:link w:val="TekstkomentarzaZnak"/>
    <w:unhideWhenUsed/>
    <w:rsid w:val="00192384"/>
    <w:pPr>
      <w:spacing w:line="240" w:lineRule="auto"/>
    </w:pPr>
  </w:style>
  <w:style w:type="character" w:customStyle="1" w:styleId="TekstkomentarzaZnak">
    <w:name w:val="Tekst komentarza Znak"/>
    <w:basedOn w:val="Domylnaczcionkaakapitu"/>
    <w:link w:val="Tekstkomentarza"/>
    <w:rsid w:val="00192384"/>
  </w:style>
  <w:style w:type="paragraph" w:styleId="Tematkomentarza">
    <w:name w:val="annotation subject"/>
    <w:basedOn w:val="Tekstkomentarza"/>
    <w:next w:val="Tekstkomentarza"/>
    <w:link w:val="TematkomentarzaZnak"/>
    <w:uiPriority w:val="99"/>
    <w:unhideWhenUsed/>
    <w:rsid w:val="00192384"/>
    <w:rPr>
      <w:b/>
      <w:bCs/>
    </w:rPr>
  </w:style>
  <w:style w:type="character" w:customStyle="1" w:styleId="TematkomentarzaZnak">
    <w:name w:val="Temat komentarza Znak"/>
    <w:basedOn w:val="TekstkomentarzaZnak"/>
    <w:link w:val="Tematkomentarza"/>
    <w:uiPriority w:val="99"/>
    <w:rsid w:val="00192384"/>
    <w:rPr>
      <w:b/>
      <w:bCs/>
    </w:rPr>
  </w:style>
  <w:style w:type="paragraph" w:customStyle="1" w:styleId="CMSHeadL7">
    <w:name w:val="CMS Head L7"/>
    <w:basedOn w:val="Normalny"/>
    <w:rsid w:val="00A04406"/>
    <w:pPr>
      <w:numPr>
        <w:ilvl w:val="6"/>
        <w:numId w:val="1"/>
      </w:numPr>
      <w:spacing w:before="0" w:after="240" w:line="240" w:lineRule="auto"/>
      <w:outlineLvl w:val="6"/>
    </w:pPr>
    <w:rPr>
      <w:rFonts w:ascii="Times New Roman" w:eastAsia="Times New Roman" w:hAnsi="Times New Roman" w:cs="Times New Roman"/>
      <w:sz w:val="22"/>
      <w:szCs w:val="24"/>
      <w:lang w:val="en-GB" w:eastAsia="en-US"/>
    </w:rPr>
  </w:style>
  <w:style w:type="paragraph" w:customStyle="1" w:styleId="Textbody">
    <w:name w:val="Text body"/>
    <w:basedOn w:val="Normalny"/>
    <w:rsid w:val="00A66D9A"/>
    <w:pPr>
      <w:tabs>
        <w:tab w:val="left" w:pos="900"/>
      </w:tabs>
      <w:suppressAutoHyphens/>
      <w:autoSpaceDN w:val="0"/>
      <w:spacing w:before="0" w:after="0" w:line="240" w:lineRule="auto"/>
      <w:jc w:val="both"/>
      <w:textAlignment w:val="baseline"/>
    </w:pPr>
    <w:rPr>
      <w:rFonts w:ascii="Times New Roman" w:eastAsia="Times New Roman" w:hAnsi="Times New Roman" w:cs="Times New Roman"/>
      <w:kern w:val="3"/>
      <w:szCs w:val="24"/>
    </w:r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locked/>
    <w:rsid w:val="00813A3E"/>
  </w:style>
  <w:style w:type="paragraph" w:styleId="Zwykytekst">
    <w:name w:val="Plain Text"/>
    <w:basedOn w:val="Normalny"/>
    <w:link w:val="ZwykytekstZnak"/>
    <w:uiPriority w:val="99"/>
    <w:unhideWhenUsed/>
    <w:rsid w:val="00150188"/>
    <w:pPr>
      <w:spacing w:before="0" w:after="0" w:line="240" w:lineRule="auto"/>
    </w:pPr>
    <w:rPr>
      <w:rFonts w:ascii="Calibri" w:eastAsia="Calibri" w:hAnsi="Calibri" w:cs="Times New Roman"/>
      <w:sz w:val="18"/>
      <w:szCs w:val="21"/>
      <w:lang w:eastAsia="en-US"/>
    </w:rPr>
  </w:style>
  <w:style w:type="character" w:customStyle="1" w:styleId="ZwykytekstZnak">
    <w:name w:val="Zwykły tekst Znak"/>
    <w:basedOn w:val="Domylnaczcionkaakapitu"/>
    <w:link w:val="Zwykytekst"/>
    <w:uiPriority w:val="99"/>
    <w:rsid w:val="00150188"/>
    <w:rPr>
      <w:rFonts w:ascii="Calibri" w:eastAsia="Calibri" w:hAnsi="Calibri" w:cs="Times New Roman"/>
      <w:sz w:val="18"/>
      <w:szCs w:val="21"/>
      <w:lang w:eastAsia="en-US"/>
    </w:rPr>
  </w:style>
  <w:style w:type="character" w:customStyle="1" w:styleId="TekstprzypisudolnegoZnak1">
    <w:name w:val="Tekst przypisu dolnego Znak1"/>
    <w:basedOn w:val="Domylnaczcionkaakapitu"/>
    <w:uiPriority w:val="99"/>
    <w:rsid w:val="00150188"/>
  </w:style>
  <w:style w:type="paragraph" w:styleId="NormalnyWeb">
    <w:name w:val="Normal (Web)"/>
    <w:basedOn w:val="Normalny"/>
    <w:uiPriority w:val="99"/>
    <w:unhideWhenUsed/>
    <w:rsid w:val="00150188"/>
    <w:pPr>
      <w:spacing w:beforeAutospacing="1" w:after="100" w:afterAutospacing="1" w:line="240" w:lineRule="auto"/>
    </w:pPr>
    <w:rPr>
      <w:rFonts w:ascii="Times New Roman" w:eastAsia="Times New Roman" w:hAnsi="Times New Roman" w:cs="Times New Roman"/>
      <w:szCs w:val="24"/>
    </w:rPr>
  </w:style>
  <w:style w:type="character" w:styleId="Numerstrony">
    <w:name w:val="page number"/>
    <w:uiPriority w:val="99"/>
    <w:rsid w:val="00150188"/>
    <w:rPr>
      <w:rFonts w:cs="Times New Roman"/>
    </w:rPr>
  </w:style>
  <w:style w:type="paragraph" w:customStyle="1" w:styleId="CVNormal">
    <w:name w:val="CV Normal"/>
    <w:basedOn w:val="Normalny"/>
    <w:rsid w:val="00150188"/>
    <w:pPr>
      <w:suppressAutoHyphens/>
      <w:spacing w:before="0" w:after="0" w:line="240" w:lineRule="auto"/>
      <w:ind w:left="113" w:right="113"/>
    </w:pPr>
    <w:rPr>
      <w:rFonts w:ascii="Arial Narrow" w:eastAsia="Times New Roman" w:hAnsi="Arial Narrow" w:cs="Times New Roman"/>
      <w:lang w:eastAsia="ar-SA"/>
    </w:rPr>
  </w:style>
  <w:style w:type="paragraph" w:styleId="Tekstpodstawowywcity">
    <w:name w:val="Body Text Indent"/>
    <w:basedOn w:val="Normalny"/>
    <w:link w:val="TekstpodstawowywcityZnak"/>
    <w:unhideWhenUsed/>
    <w:rsid w:val="00756B27"/>
    <w:pPr>
      <w:ind w:left="283"/>
    </w:pPr>
  </w:style>
  <w:style w:type="character" w:customStyle="1" w:styleId="TekstpodstawowywcityZnak">
    <w:name w:val="Tekst podstawowy wcięty Znak"/>
    <w:basedOn w:val="Domylnaczcionkaakapitu"/>
    <w:link w:val="Tekstpodstawowywcity"/>
    <w:rsid w:val="00756B27"/>
  </w:style>
  <w:style w:type="paragraph" w:customStyle="1" w:styleId="Text">
    <w:name w:val="Text"/>
    <w:basedOn w:val="Normalny"/>
    <w:rsid w:val="00756B27"/>
    <w:pPr>
      <w:suppressAutoHyphens/>
      <w:spacing w:before="0" w:after="240" w:line="240" w:lineRule="auto"/>
      <w:ind w:firstLine="1440"/>
    </w:pPr>
    <w:rPr>
      <w:rFonts w:ascii="Times New Roman" w:eastAsia="Times New Roman" w:hAnsi="Times New Roman" w:cs="Times New Roman"/>
      <w:lang w:val="en-US" w:eastAsia="ar-SA"/>
    </w:rPr>
  </w:style>
  <w:style w:type="paragraph" w:customStyle="1" w:styleId="Nagwek10">
    <w:name w:val="Nagłówek1"/>
    <w:basedOn w:val="Normalny"/>
    <w:next w:val="Tretekstu"/>
    <w:rsid w:val="00756B27"/>
    <w:pPr>
      <w:keepNext/>
      <w:spacing w:before="240" w:line="240" w:lineRule="auto"/>
    </w:pPr>
    <w:rPr>
      <w:rFonts w:eastAsia="Times New Roman" w:cs="Times New Roman"/>
      <w:sz w:val="28"/>
      <w:szCs w:val="28"/>
    </w:rPr>
  </w:style>
  <w:style w:type="paragraph" w:customStyle="1" w:styleId="Tretekstu">
    <w:name w:val="Treść tekstu"/>
    <w:basedOn w:val="Normalny"/>
    <w:rsid w:val="00756B27"/>
    <w:pPr>
      <w:spacing w:before="0" w:line="240" w:lineRule="auto"/>
    </w:pPr>
    <w:rPr>
      <w:rFonts w:ascii="Times New Roman" w:eastAsia="Times New Roman" w:hAnsi="Times New Roman" w:cs="Times New Roman"/>
      <w:szCs w:val="24"/>
    </w:rPr>
  </w:style>
  <w:style w:type="paragraph" w:customStyle="1" w:styleId="Lista1">
    <w:name w:val="Lista1"/>
    <w:basedOn w:val="Tretekstu"/>
    <w:rsid w:val="00756B27"/>
  </w:style>
  <w:style w:type="paragraph" w:customStyle="1" w:styleId="Podpis1">
    <w:name w:val="Podpis1"/>
    <w:basedOn w:val="Normalny"/>
    <w:rsid w:val="00756B27"/>
    <w:pPr>
      <w:suppressLineNumbers/>
      <w:spacing w:before="120" w:line="240" w:lineRule="auto"/>
    </w:pPr>
    <w:rPr>
      <w:rFonts w:ascii="Times New Roman" w:eastAsia="Times New Roman" w:hAnsi="Times New Roman" w:cs="Times New Roman"/>
      <w:i/>
      <w:iCs/>
      <w:szCs w:val="24"/>
    </w:rPr>
  </w:style>
  <w:style w:type="paragraph" w:customStyle="1" w:styleId="Indeks">
    <w:name w:val="Indeks"/>
    <w:basedOn w:val="Normalny"/>
    <w:rsid w:val="00756B27"/>
    <w:pPr>
      <w:suppressLineNumbers/>
      <w:spacing w:before="0" w:after="0" w:line="240" w:lineRule="auto"/>
    </w:pPr>
    <w:rPr>
      <w:rFonts w:ascii="Times New Roman" w:eastAsia="Times New Roman" w:hAnsi="Times New Roman" w:cs="Times New Roman"/>
      <w:szCs w:val="24"/>
    </w:rPr>
  </w:style>
  <w:style w:type="paragraph" w:customStyle="1" w:styleId="Gwka">
    <w:name w:val="Główka"/>
    <w:basedOn w:val="Normalny"/>
    <w:rsid w:val="00756B27"/>
    <w:pPr>
      <w:suppressLineNumbers/>
      <w:tabs>
        <w:tab w:val="center" w:pos="4819"/>
        <w:tab w:val="right" w:pos="9638"/>
      </w:tabs>
      <w:spacing w:before="0" w:after="0" w:line="240" w:lineRule="auto"/>
    </w:pPr>
    <w:rPr>
      <w:rFonts w:ascii="Times New Roman" w:eastAsia="Times New Roman" w:hAnsi="Times New Roman" w:cs="Times New Roman"/>
      <w:szCs w:val="24"/>
    </w:rPr>
  </w:style>
  <w:style w:type="paragraph" w:customStyle="1" w:styleId="Stopka1">
    <w:name w:val="Stopka1"/>
    <w:basedOn w:val="Normalny"/>
    <w:rsid w:val="00756B27"/>
    <w:pPr>
      <w:suppressLineNumbers/>
      <w:tabs>
        <w:tab w:val="center" w:pos="5953"/>
        <w:tab w:val="right" w:pos="11906"/>
      </w:tabs>
      <w:spacing w:before="0" w:after="0" w:line="240" w:lineRule="auto"/>
    </w:pPr>
    <w:rPr>
      <w:rFonts w:ascii="Times New Roman" w:eastAsia="Times New Roman" w:hAnsi="Times New Roman" w:cs="Times New Roman"/>
      <w:szCs w:val="24"/>
    </w:rPr>
  </w:style>
  <w:style w:type="numbering" w:customStyle="1" w:styleId="Bezlisty1">
    <w:name w:val="Bez listy1"/>
    <w:next w:val="Bezlisty"/>
    <w:uiPriority w:val="99"/>
    <w:semiHidden/>
    <w:unhideWhenUsed/>
    <w:rsid w:val="00756B27"/>
  </w:style>
  <w:style w:type="character" w:customStyle="1" w:styleId="ZnakZnak4">
    <w:name w:val="Znak Znak4"/>
    <w:rsid w:val="00756B27"/>
    <w:rPr>
      <w:sz w:val="24"/>
      <w:szCs w:val="24"/>
    </w:rPr>
  </w:style>
  <w:style w:type="paragraph" w:styleId="Lista">
    <w:name w:val="List"/>
    <w:basedOn w:val="Tekstpodstawowy"/>
    <w:rsid w:val="00756B27"/>
    <w:pPr>
      <w:tabs>
        <w:tab w:val="clear" w:pos="900"/>
        <w:tab w:val="left" w:pos="720"/>
      </w:tabs>
      <w:spacing w:before="0" w:after="80"/>
      <w:ind w:left="720" w:hanging="360"/>
      <w:jc w:val="center"/>
    </w:pPr>
    <w:rPr>
      <w:rFonts w:eastAsia="Times New Roman" w:cs="Times New Roman"/>
      <w:b/>
      <w:smallCaps/>
      <w:sz w:val="20"/>
    </w:rPr>
  </w:style>
  <w:style w:type="paragraph" w:styleId="Tekstpodstawowy3">
    <w:name w:val="Body Text 3"/>
    <w:basedOn w:val="Normalny"/>
    <w:link w:val="Tekstpodstawowy3Znak"/>
    <w:rsid w:val="00756B27"/>
    <w:pPr>
      <w:spacing w:before="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756B27"/>
    <w:rPr>
      <w:rFonts w:ascii="Times New Roman" w:eastAsia="Times New Roman" w:hAnsi="Times New Roman" w:cs="Times New Roman"/>
      <w:sz w:val="16"/>
      <w:szCs w:val="16"/>
    </w:rPr>
  </w:style>
  <w:style w:type="paragraph" w:customStyle="1" w:styleId="PODPUNKT">
    <w:name w:val="PODPUNKT"/>
    <w:basedOn w:val="Normalny"/>
    <w:rsid w:val="00756B27"/>
    <w:pPr>
      <w:tabs>
        <w:tab w:val="num" w:pos="0"/>
        <w:tab w:val="left" w:pos="360"/>
        <w:tab w:val="num" w:pos="1440"/>
      </w:tabs>
      <w:spacing w:before="0" w:after="0"/>
    </w:pPr>
    <w:rPr>
      <w:rFonts w:ascii="Times New Roman" w:eastAsia="Times New Roman" w:hAnsi="Times New Roman" w:cs="Times New Roman"/>
      <w:szCs w:val="24"/>
    </w:rPr>
  </w:style>
  <w:style w:type="paragraph" w:styleId="Lista-kontynuacja">
    <w:name w:val="List Continue"/>
    <w:basedOn w:val="Normalny"/>
    <w:unhideWhenUsed/>
    <w:rsid w:val="00756B27"/>
    <w:pPr>
      <w:spacing w:before="0" w:line="240" w:lineRule="auto"/>
      <w:ind w:left="283"/>
      <w:contextualSpacing/>
    </w:pPr>
    <w:rPr>
      <w:rFonts w:ascii="Times New Roman" w:eastAsia="Times New Roman" w:hAnsi="Times New Roman" w:cs="Times New Roman"/>
    </w:rPr>
  </w:style>
  <w:style w:type="paragraph" w:styleId="Tekstprzypisukocowego">
    <w:name w:val="endnote text"/>
    <w:basedOn w:val="Normalny"/>
    <w:link w:val="TekstprzypisukocowegoZnak"/>
    <w:uiPriority w:val="99"/>
    <w:rsid w:val="00756B27"/>
    <w:pPr>
      <w:spacing w:before="0" w:after="0" w:line="240" w:lineRule="auto"/>
    </w:pPr>
    <w:rPr>
      <w:rFonts w:ascii="Times New Roman" w:eastAsia="Times New Roman" w:hAnsi="Times New Roman" w:cs="Times New Roman"/>
    </w:rPr>
  </w:style>
  <w:style w:type="character" w:customStyle="1" w:styleId="TekstprzypisukocowegoZnak">
    <w:name w:val="Tekst przypisu końcowego Znak"/>
    <w:basedOn w:val="Domylnaczcionkaakapitu"/>
    <w:link w:val="Tekstprzypisukocowego"/>
    <w:uiPriority w:val="99"/>
    <w:rsid w:val="00756B27"/>
    <w:rPr>
      <w:rFonts w:ascii="Times New Roman" w:eastAsia="Times New Roman" w:hAnsi="Times New Roman" w:cs="Times New Roman"/>
    </w:rPr>
  </w:style>
  <w:style w:type="character" w:styleId="Odwoanieprzypisukocowego">
    <w:name w:val="endnote reference"/>
    <w:uiPriority w:val="99"/>
    <w:rsid w:val="00756B27"/>
    <w:rPr>
      <w:vertAlign w:val="superscript"/>
    </w:rPr>
  </w:style>
  <w:style w:type="paragraph" w:customStyle="1" w:styleId="SOP">
    <w:name w:val="SOP"/>
    <w:basedOn w:val="Tekstpodstawowy3"/>
    <w:uiPriority w:val="99"/>
    <w:rsid w:val="00756B27"/>
    <w:pPr>
      <w:widowControl w:val="0"/>
      <w:spacing w:before="240" w:after="0"/>
      <w:jc w:val="both"/>
    </w:pPr>
    <w:rPr>
      <w:rFonts w:ascii="Arial" w:hAnsi="Arial" w:cs="Arial"/>
      <w:sz w:val="24"/>
      <w:szCs w:val="24"/>
      <w:lang w:val="en-GB"/>
    </w:rPr>
  </w:style>
  <w:style w:type="paragraph" w:customStyle="1" w:styleId="Tekstpodstawowy31">
    <w:name w:val="Tekst podstawowy 31"/>
    <w:basedOn w:val="Normalny"/>
    <w:rsid w:val="00756B27"/>
    <w:pPr>
      <w:spacing w:before="0" w:line="240" w:lineRule="auto"/>
    </w:pPr>
    <w:rPr>
      <w:rFonts w:ascii="Times New Roman" w:eastAsia="Times New Roman" w:hAnsi="Times New Roman" w:cs="Times New Roman"/>
      <w:sz w:val="16"/>
      <w:szCs w:val="16"/>
      <w:lang w:eastAsia="ar-SA"/>
    </w:rPr>
  </w:style>
  <w:style w:type="paragraph" w:styleId="Tekstblokowy">
    <w:name w:val="Block Text"/>
    <w:basedOn w:val="Normalny"/>
    <w:uiPriority w:val="99"/>
    <w:rsid w:val="00756B27"/>
    <w:pPr>
      <w:tabs>
        <w:tab w:val="num" w:pos="397"/>
      </w:tabs>
      <w:spacing w:before="0" w:after="0" w:line="240" w:lineRule="auto"/>
      <w:ind w:left="234" w:right="372"/>
      <w:jc w:val="both"/>
    </w:pPr>
    <w:rPr>
      <w:rFonts w:ascii="Lucida Sans Unicode" w:eastAsia="Times New Roman" w:hAnsi="Lucida Sans Unicode" w:cs="Lucida Sans Unicode"/>
    </w:rPr>
  </w:style>
  <w:style w:type="paragraph" w:customStyle="1" w:styleId="xl74">
    <w:name w:val="xl74"/>
    <w:uiPriority w:val="99"/>
    <w:rsid w:val="00756B27"/>
    <w:pPr>
      <w:spacing w:after="100"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nhideWhenUsed/>
    <w:rsid w:val="00756B27"/>
    <w:pPr>
      <w:spacing w:before="0" w:line="480" w:lineRule="auto"/>
    </w:pPr>
    <w:rPr>
      <w:rFonts w:ascii="Times New Roman" w:eastAsia="SimSun" w:hAnsi="Times New Roman" w:cs="Mangal"/>
      <w:szCs w:val="21"/>
      <w:lang w:eastAsia="zh-CN" w:bidi="hi-IN"/>
    </w:rPr>
  </w:style>
  <w:style w:type="character" w:customStyle="1" w:styleId="Tekstpodstawowy2Znak">
    <w:name w:val="Tekst podstawowy 2 Znak"/>
    <w:basedOn w:val="Domylnaczcionkaakapitu"/>
    <w:link w:val="Tekstpodstawowy2"/>
    <w:rsid w:val="00756B27"/>
    <w:rPr>
      <w:rFonts w:ascii="Times New Roman" w:eastAsia="SimSun" w:hAnsi="Times New Roman" w:cs="Mangal"/>
      <w:sz w:val="24"/>
      <w:szCs w:val="21"/>
      <w:lang w:eastAsia="zh-CN" w:bidi="hi-IN"/>
    </w:rPr>
  </w:style>
  <w:style w:type="character" w:customStyle="1" w:styleId="szary">
    <w:name w:val="szary"/>
    <w:basedOn w:val="Domylnaczcionkaakapitu"/>
    <w:rsid w:val="00756B27"/>
  </w:style>
  <w:style w:type="character" w:customStyle="1" w:styleId="h1">
    <w:name w:val="h1"/>
    <w:basedOn w:val="Domylnaczcionkaakapitu"/>
    <w:rsid w:val="00756B27"/>
  </w:style>
  <w:style w:type="paragraph" w:styleId="Poprawka">
    <w:name w:val="Revision"/>
    <w:hidden/>
    <w:uiPriority w:val="99"/>
    <w:semiHidden/>
    <w:rsid w:val="00756B27"/>
    <w:pPr>
      <w:spacing w:before="0" w:after="0" w:line="240" w:lineRule="auto"/>
    </w:pPr>
  </w:style>
  <w:style w:type="character" w:customStyle="1" w:styleId="apple-converted-space">
    <w:name w:val="apple-converted-space"/>
    <w:rsid w:val="00756B27"/>
  </w:style>
  <w:style w:type="paragraph" w:styleId="Tekstpodstawowywcity3">
    <w:name w:val="Body Text Indent 3"/>
    <w:basedOn w:val="Normalny"/>
    <w:link w:val="Tekstpodstawowywcity3Znak"/>
    <w:uiPriority w:val="99"/>
    <w:semiHidden/>
    <w:unhideWhenUsed/>
    <w:rsid w:val="00756B27"/>
    <w:pPr>
      <w:spacing w:before="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uiPriority w:val="99"/>
    <w:semiHidden/>
    <w:rsid w:val="00756B27"/>
    <w:rPr>
      <w:rFonts w:ascii="Times New Roman" w:eastAsia="Times New Roman" w:hAnsi="Times New Roman" w:cs="Times New Roman"/>
      <w:sz w:val="16"/>
      <w:szCs w:val="16"/>
    </w:rPr>
  </w:style>
  <w:style w:type="character" w:customStyle="1" w:styleId="Nierozpoznanawzmianka1">
    <w:name w:val="Nierozpoznana wzmianka1"/>
    <w:basedOn w:val="Domylnaczcionkaakapitu"/>
    <w:uiPriority w:val="99"/>
    <w:semiHidden/>
    <w:unhideWhenUsed/>
    <w:rsid w:val="00756B27"/>
    <w:rPr>
      <w:color w:val="605E5C"/>
      <w:shd w:val="clear" w:color="auto" w:fill="E1DFDD"/>
    </w:rPr>
  </w:style>
  <w:style w:type="paragraph" w:styleId="Spistreci2">
    <w:name w:val="toc 2"/>
    <w:basedOn w:val="Normalny"/>
    <w:next w:val="Normalny"/>
    <w:autoRedefine/>
    <w:uiPriority w:val="39"/>
    <w:unhideWhenUsed/>
    <w:qFormat/>
    <w:rsid w:val="00FF2F96"/>
    <w:pPr>
      <w:spacing w:before="120" w:after="0"/>
      <w:ind w:left="240"/>
    </w:pPr>
    <w:rPr>
      <w:rFonts w:cstheme="minorHAnsi"/>
      <w:b/>
      <w:bCs/>
      <w:sz w:val="22"/>
      <w:szCs w:val="22"/>
    </w:rPr>
  </w:style>
  <w:style w:type="paragraph" w:styleId="Spistreci3">
    <w:name w:val="toc 3"/>
    <w:basedOn w:val="Normalny"/>
    <w:next w:val="Normalny"/>
    <w:autoRedefine/>
    <w:uiPriority w:val="39"/>
    <w:unhideWhenUsed/>
    <w:qFormat/>
    <w:rsid w:val="00FF2F96"/>
    <w:pPr>
      <w:spacing w:before="0" w:after="0"/>
      <w:ind w:left="480"/>
    </w:pPr>
    <w:rPr>
      <w:rFonts w:cstheme="minorHAnsi"/>
      <w:sz w:val="20"/>
    </w:rPr>
  </w:style>
  <w:style w:type="paragraph" w:customStyle="1" w:styleId="CM1">
    <w:name w:val="CM1"/>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CM3">
    <w:name w:val="CM3"/>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CM4">
    <w:name w:val="CM4"/>
    <w:basedOn w:val="Normalny"/>
    <w:next w:val="Normalny"/>
    <w:uiPriority w:val="99"/>
    <w:rsid w:val="00FF2F96"/>
    <w:pPr>
      <w:autoSpaceDE w:val="0"/>
      <w:autoSpaceDN w:val="0"/>
      <w:adjustRightInd w:val="0"/>
      <w:spacing w:before="0" w:after="0" w:line="240" w:lineRule="auto"/>
    </w:pPr>
    <w:rPr>
      <w:rFonts w:ascii="EUAlbertina" w:hAnsi="EUAlbertina"/>
      <w:szCs w:val="24"/>
    </w:rPr>
  </w:style>
  <w:style w:type="paragraph" w:customStyle="1" w:styleId="tbl-txt">
    <w:name w:val="tbl-txt"/>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customStyle="1" w:styleId="ISIC-InclusionsInd1">
    <w:name w:val="ISIC-Inclusions Ind1"/>
    <w:basedOn w:val="Normalny"/>
    <w:rsid w:val="00FF2F96"/>
    <w:pPr>
      <w:widowControl w:val="0"/>
      <w:tabs>
        <w:tab w:val="num" w:pos="1440"/>
      </w:tabs>
      <w:spacing w:before="0" w:after="0" w:line="240" w:lineRule="auto"/>
      <w:ind w:left="1332" w:hanging="252"/>
      <w:jc w:val="both"/>
    </w:pPr>
    <w:rPr>
      <w:rFonts w:ascii="Times New Roman" w:eastAsia="Times New Roman" w:hAnsi="Times New Roman" w:cs="Times New Roman"/>
      <w:lang w:val="en-US"/>
    </w:rPr>
  </w:style>
  <w:style w:type="character" w:customStyle="1" w:styleId="highlight">
    <w:name w:val="highlight"/>
    <w:basedOn w:val="Domylnaczcionkaakapitu"/>
    <w:rsid w:val="00FF2F96"/>
  </w:style>
  <w:style w:type="paragraph" w:customStyle="1" w:styleId="ISIC-InclusionsInd2">
    <w:name w:val="ISIC-Inclusions Ind2"/>
    <w:basedOn w:val="Normalny"/>
    <w:rsid w:val="00FF2F96"/>
    <w:pPr>
      <w:widowControl w:val="0"/>
      <w:numPr>
        <w:numId w:val="2"/>
      </w:numPr>
      <w:autoSpaceDE w:val="0"/>
      <w:autoSpaceDN w:val="0"/>
      <w:spacing w:before="0" w:after="0" w:line="240" w:lineRule="auto"/>
      <w:jc w:val="both"/>
    </w:pPr>
    <w:rPr>
      <w:rFonts w:ascii="Times New Roman" w:eastAsia="Times New Roman" w:hAnsi="Times New Roman" w:cs="Times New Roman"/>
      <w:lang w:val="en-US"/>
    </w:rPr>
  </w:style>
  <w:style w:type="paragraph" w:customStyle="1" w:styleId="ISIC-Inclusions">
    <w:name w:val="ISIC-Inclusions"/>
    <w:basedOn w:val="Normalny"/>
    <w:rsid w:val="00FF2F96"/>
    <w:pPr>
      <w:widowControl w:val="0"/>
      <w:spacing w:before="0" w:after="0" w:line="240" w:lineRule="auto"/>
      <w:ind w:left="720"/>
      <w:jc w:val="both"/>
    </w:pPr>
    <w:rPr>
      <w:rFonts w:ascii="Times New Roman" w:eastAsia="Times New Roman" w:hAnsi="Times New Roman" w:cs="Times New Roman"/>
      <w:lang w:val="en-US"/>
    </w:rPr>
  </w:style>
  <w:style w:type="paragraph" w:customStyle="1" w:styleId="Normalny1">
    <w:name w:val="Normalny1"/>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customStyle="1" w:styleId="doc-ti">
    <w:name w:val="doc-ti"/>
    <w:basedOn w:val="Normalny"/>
    <w:rsid w:val="00FF2F96"/>
    <w:pPr>
      <w:spacing w:beforeAutospacing="1" w:after="100" w:afterAutospacing="1" w:line="240" w:lineRule="auto"/>
    </w:pPr>
    <w:rPr>
      <w:rFonts w:ascii="Times New Roman" w:eastAsia="Times New Roman" w:hAnsi="Times New Roman" w:cs="Times New Roman"/>
      <w:szCs w:val="24"/>
    </w:rPr>
  </w:style>
  <w:style w:type="paragraph" w:styleId="Spistreci1">
    <w:name w:val="toc 1"/>
    <w:basedOn w:val="Normalny"/>
    <w:next w:val="Normalny"/>
    <w:autoRedefine/>
    <w:uiPriority w:val="39"/>
    <w:unhideWhenUsed/>
    <w:qFormat/>
    <w:rsid w:val="00FF2F96"/>
    <w:pPr>
      <w:spacing w:before="120" w:after="0"/>
    </w:pPr>
    <w:rPr>
      <w:rFonts w:cstheme="minorHAnsi"/>
      <w:b/>
      <w:bCs/>
      <w:i/>
      <w:iCs/>
      <w:szCs w:val="24"/>
    </w:rPr>
  </w:style>
  <w:style w:type="paragraph" w:styleId="Spistreci4">
    <w:name w:val="toc 4"/>
    <w:basedOn w:val="Normalny"/>
    <w:next w:val="Normalny"/>
    <w:autoRedefine/>
    <w:uiPriority w:val="39"/>
    <w:unhideWhenUsed/>
    <w:rsid w:val="00FF2F96"/>
    <w:pPr>
      <w:spacing w:before="0" w:after="0"/>
      <w:ind w:left="720"/>
    </w:pPr>
    <w:rPr>
      <w:rFonts w:cstheme="minorHAnsi"/>
      <w:sz w:val="20"/>
    </w:rPr>
  </w:style>
  <w:style w:type="paragraph" w:styleId="Spistreci5">
    <w:name w:val="toc 5"/>
    <w:basedOn w:val="Normalny"/>
    <w:next w:val="Normalny"/>
    <w:autoRedefine/>
    <w:uiPriority w:val="39"/>
    <w:unhideWhenUsed/>
    <w:rsid w:val="00FF2F96"/>
    <w:pPr>
      <w:spacing w:before="0" w:after="0"/>
      <w:ind w:left="960"/>
    </w:pPr>
    <w:rPr>
      <w:rFonts w:cstheme="minorHAnsi"/>
      <w:sz w:val="20"/>
    </w:rPr>
  </w:style>
  <w:style w:type="paragraph" w:styleId="Spistreci6">
    <w:name w:val="toc 6"/>
    <w:basedOn w:val="Normalny"/>
    <w:next w:val="Normalny"/>
    <w:autoRedefine/>
    <w:uiPriority w:val="39"/>
    <w:unhideWhenUsed/>
    <w:rsid w:val="00FF2F96"/>
    <w:pPr>
      <w:spacing w:before="0" w:after="0"/>
      <w:ind w:left="1200"/>
    </w:pPr>
    <w:rPr>
      <w:rFonts w:cstheme="minorHAnsi"/>
      <w:sz w:val="20"/>
    </w:rPr>
  </w:style>
  <w:style w:type="paragraph" w:styleId="Spistreci7">
    <w:name w:val="toc 7"/>
    <w:basedOn w:val="Normalny"/>
    <w:next w:val="Normalny"/>
    <w:autoRedefine/>
    <w:uiPriority w:val="39"/>
    <w:unhideWhenUsed/>
    <w:rsid w:val="00FF2F96"/>
    <w:pPr>
      <w:spacing w:before="0" w:after="0"/>
      <w:ind w:left="1440"/>
    </w:pPr>
    <w:rPr>
      <w:rFonts w:cstheme="minorHAnsi"/>
      <w:sz w:val="20"/>
    </w:rPr>
  </w:style>
  <w:style w:type="paragraph" w:styleId="Spistreci8">
    <w:name w:val="toc 8"/>
    <w:basedOn w:val="Normalny"/>
    <w:next w:val="Normalny"/>
    <w:autoRedefine/>
    <w:uiPriority w:val="39"/>
    <w:unhideWhenUsed/>
    <w:rsid w:val="00FF2F96"/>
    <w:pPr>
      <w:spacing w:before="0" w:after="0"/>
      <w:ind w:left="1680"/>
    </w:pPr>
    <w:rPr>
      <w:rFonts w:cstheme="minorHAnsi"/>
      <w:sz w:val="20"/>
    </w:rPr>
  </w:style>
  <w:style w:type="paragraph" w:styleId="Spistreci9">
    <w:name w:val="toc 9"/>
    <w:basedOn w:val="Normalny"/>
    <w:next w:val="Normalny"/>
    <w:autoRedefine/>
    <w:uiPriority w:val="39"/>
    <w:unhideWhenUsed/>
    <w:rsid w:val="00FF2F96"/>
    <w:pPr>
      <w:spacing w:before="0" w:after="0"/>
      <w:ind w:left="1920"/>
    </w:pPr>
    <w:rPr>
      <w:rFonts w:cstheme="minorHAnsi"/>
      <w:sz w:val="20"/>
    </w:rPr>
  </w:style>
  <w:style w:type="character" w:customStyle="1" w:styleId="Nagwek1Znak1">
    <w:name w:val="Nagłówek 1 Znak1"/>
    <w:basedOn w:val="PodtytuZnak"/>
    <w:rsid w:val="00FF2F96"/>
    <w:rPr>
      <w:rFonts w:ascii="Verdana" w:eastAsia="Times New Roman" w:hAnsi="Verdana" w:cs="Times New Roman"/>
      <w:b/>
      <w:iCs/>
      <w:caps w:val="0"/>
      <w:color w:val="595959" w:themeColor="text1" w:themeTint="A6"/>
      <w:spacing w:val="10"/>
      <w:sz w:val="20"/>
      <w:szCs w:val="20"/>
      <w:lang w:eastAsia="pl-PL"/>
    </w:rPr>
  </w:style>
  <w:style w:type="paragraph" w:customStyle="1" w:styleId="Normalny2">
    <w:name w:val="Normalny2"/>
    <w:basedOn w:val="Normalny"/>
    <w:rsid w:val="00FF2F96"/>
    <w:pPr>
      <w:spacing w:beforeAutospacing="1" w:after="100" w:afterAutospacing="1" w:line="240" w:lineRule="auto"/>
    </w:pPr>
    <w:rPr>
      <w:rFonts w:ascii="Times New Roman" w:eastAsia="Times New Roman" w:hAnsi="Times New Roman" w:cs="Times New Roman"/>
      <w:szCs w:val="24"/>
    </w:rPr>
  </w:style>
  <w:style w:type="character" w:customStyle="1" w:styleId="super">
    <w:name w:val="super"/>
    <w:basedOn w:val="Domylnaczcionkaakapitu"/>
    <w:rsid w:val="00FF2F96"/>
  </w:style>
  <w:style w:type="character" w:customStyle="1" w:styleId="acopre">
    <w:name w:val="acopre"/>
    <w:basedOn w:val="Domylnaczcionkaakapitu"/>
    <w:rsid w:val="00B32052"/>
  </w:style>
  <w:style w:type="paragraph" w:customStyle="1" w:styleId="Pisma">
    <w:name w:val="Pisma"/>
    <w:basedOn w:val="Normalny"/>
    <w:uiPriority w:val="99"/>
    <w:rsid w:val="004921A7"/>
    <w:pPr>
      <w:spacing w:before="0" w:after="0" w:line="240" w:lineRule="auto"/>
      <w:jc w:val="both"/>
    </w:pPr>
    <w:rPr>
      <w:rFonts w:ascii="Times New Roman" w:eastAsia="Times New Roman" w:hAnsi="Times New Roman" w:cs="Times New Roman"/>
      <w:szCs w:val="24"/>
    </w:rPr>
  </w:style>
  <w:style w:type="paragraph" w:customStyle="1" w:styleId="Listawypunktowana2">
    <w:name w:val="Lista wypunktowana 2"/>
    <w:autoRedefine/>
    <w:uiPriority w:val="99"/>
    <w:rsid w:val="004921A7"/>
    <w:pPr>
      <w:spacing w:before="0" w:after="0" w:line="240" w:lineRule="auto"/>
    </w:pPr>
    <w:rPr>
      <w:rFonts w:ascii="Times New Roman" w:eastAsia="Times New Roman" w:hAnsi="Times New Roman" w:cs="Times New Roman"/>
      <w:bCs/>
      <w:sz w:val="22"/>
      <w:szCs w:val="22"/>
    </w:rPr>
  </w:style>
  <w:style w:type="paragraph" w:customStyle="1" w:styleId="SOP-tekst">
    <w:name w:val="SOP-tekst"/>
    <w:uiPriority w:val="99"/>
    <w:rsid w:val="004921A7"/>
    <w:pPr>
      <w:widowControl w:val="0"/>
      <w:spacing w:before="240" w:after="0" w:line="240" w:lineRule="auto"/>
      <w:jc w:val="both"/>
    </w:pPr>
    <w:rPr>
      <w:rFonts w:ascii="Arial" w:eastAsia="Times New Roman" w:hAnsi="Arial" w:cs="Arial"/>
      <w:sz w:val="24"/>
      <w:szCs w:val="24"/>
    </w:rPr>
  </w:style>
  <w:style w:type="character" w:customStyle="1" w:styleId="Odwoanieprzypisu">
    <w:name w:val="Odwołanie przypisu"/>
    <w:uiPriority w:val="99"/>
    <w:semiHidden/>
    <w:rsid w:val="004921A7"/>
    <w:rPr>
      <w:rFonts w:cs="Times New Roman"/>
      <w:vertAlign w:val="superscript"/>
    </w:rPr>
  </w:style>
  <w:style w:type="paragraph" w:customStyle="1" w:styleId="t1">
    <w:name w:val="t1"/>
    <w:basedOn w:val="Normalny"/>
    <w:rsid w:val="003F1E15"/>
    <w:pPr>
      <w:snapToGrid w:val="0"/>
      <w:spacing w:before="0" w:after="0" w:line="240" w:lineRule="auto"/>
      <w:jc w:val="center"/>
    </w:pPr>
    <w:rPr>
      <w:rFonts w:ascii="Times New Roman" w:eastAsia="Times New Roman" w:hAnsi="Times New Roman" w:cs="Times New Roman"/>
      <w:b/>
      <w:sz w:val="32"/>
    </w:rPr>
  </w:style>
  <w:style w:type="character" w:customStyle="1" w:styleId="hgkelc">
    <w:name w:val="hgkelc"/>
    <w:basedOn w:val="Domylnaczcionkaakapitu"/>
    <w:rsid w:val="00E84118"/>
  </w:style>
  <w:style w:type="numbering" w:customStyle="1" w:styleId="Biecalista1">
    <w:name w:val="Bieżąca lista1"/>
    <w:uiPriority w:val="99"/>
    <w:rsid w:val="008833DF"/>
    <w:pPr>
      <w:numPr>
        <w:numId w:val="46"/>
      </w:numPr>
    </w:pPr>
  </w:style>
  <w:style w:type="numbering" w:customStyle="1" w:styleId="Biecalista2">
    <w:name w:val="Bieżąca lista2"/>
    <w:uiPriority w:val="99"/>
    <w:rsid w:val="00280370"/>
    <w:pPr>
      <w:numPr>
        <w:numId w:val="47"/>
      </w:numPr>
    </w:pPr>
  </w:style>
  <w:style w:type="numbering" w:customStyle="1" w:styleId="Biecalista3">
    <w:name w:val="Bieżąca lista3"/>
    <w:uiPriority w:val="99"/>
    <w:rsid w:val="00280370"/>
    <w:pPr>
      <w:numPr>
        <w:numId w:val="48"/>
      </w:numPr>
    </w:pPr>
  </w:style>
  <w:style w:type="paragraph" w:customStyle="1" w:styleId="Standard">
    <w:name w:val="Standard"/>
    <w:rsid w:val="00D90BF2"/>
    <w:pPr>
      <w:suppressAutoHyphens/>
      <w:autoSpaceDN w:val="0"/>
      <w:spacing w:before="0" w:after="0" w:line="240" w:lineRule="auto"/>
      <w:textAlignment w:val="baseline"/>
    </w:pPr>
    <w:rPr>
      <w:rFonts w:ascii="Times New Roman" w:eastAsia="Times New Roman" w:hAnsi="Times New Roman" w:cs="Times New Roman"/>
      <w:kern w:val="3"/>
      <w:sz w:val="24"/>
      <w:szCs w:val="24"/>
    </w:rPr>
  </w:style>
  <w:style w:type="character" w:customStyle="1" w:styleId="ui-provider">
    <w:name w:val="ui-provider"/>
    <w:basedOn w:val="Domylnaczcionkaakapitu"/>
    <w:rsid w:val="00860486"/>
  </w:style>
  <w:style w:type="character" w:customStyle="1" w:styleId="html-span">
    <w:name w:val="html-span"/>
    <w:basedOn w:val="Domylnaczcionkaakapitu"/>
    <w:rsid w:val="002563EE"/>
  </w:style>
  <w:style w:type="character" w:styleId="UyteHipercze">
    <w:name w:val="FollowedHyperlink"/>
    <w:basedOn w:val="Domylnaczcionkaakapitu"/>
    <w:uiPriority w:val="99"/>
    <w:semiHidden/>
    <w:unhideWhenUsed/>
    <w:rsid w:val="000121F4"/>
    <w:rPr>
      <w:color w:val="977B2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9083">
      <w:bodyDiv w:val="1"/>
      <w:marLeft w:val="0"/>
      <w:marRight w:val="0"/>
      <w:marTop w:val="0"/>
      <w:marBottom w:val="0"/>
      <w:divBdr>
        <w:top w:val="none" w:sz="0" w:space="0" w:color="auto"/>
        <w:left w:val="none" w:sz="0" w:space="0" w:color="auto"/>
        <w:bottom w:val="none" w:sz="0" w:space="0" w:color="auto"/>
        <w:right w:val="none" w:sz="0" w:space="0" w:color="auto"/>
      </w:divBdr>
    </w:div>
    <w:div w:id="157965444">
      <w:bodyDiv w:val="1"/>
      <w:marLeft w:val="0"/>
      <w:marRight w:val="0"/>
      <w:marTop w:val="0"/>
      <w:marBottom w:val="0"/>
      <w:divBdr>
        <w:top w:val="none" w:sz="0" w:space="0" w:color="auto"/>
        <w:left w:val="none" w:sz="0" w:space="0" w:color="auto"/>
        <w:bottom w:val="none" w:sz="0" w:space="0" w:color="auto"/>
        <w:right w:val="none" w:sz="0" w:space="0" w:color="auto"/>
      </w:divBdr>
    </w:div>
    <w:div w:id="211817483">
      <w:bodyDiv w:val="1"/>
      <w:marLeft w:val="0"/>
      <w:marRight w:val="0"/>
      <w:marTop w:val="0"/>
      <w:marBottom w:val="0"/>
      <w:divBdr>
        <w:top w:val="none" w:sz="0" w:space="0" w:color="auto"/>
        <w:left w:val="none" w:sz="0" w:space="0" w:color="auto"/>
        <w:bottom w:val="none" w:sz="0" w:space="0" w:color="auto"/>
        <w:right w:val="none" w:sz="0" w:space="0" w:color="auto"/>
      </w:divBdr>
    </w:div>
    <w:div w:id="232282659">
      <w:bodyDiv w:val="1"/>
      <w:marLeft w:val="0"/>
      <w:marRight w:val="0"/>
      <w:marTop w:val="0"/>
      <w:marBottom w:val="0"/>
      <w:divBdr>
        <w:top w:val="none" w:sz="0" w:space="0" w:color="auto"/>
        <w:left w:val="none" w:sz="0" w:space="0" w:color="auto"/>
        <w:bottom w:val="none" w:sz="0" w:space="0" w:color="auto"/>
        <w:right w:val="none" w:sz="0" w:space="0" w:color="auto"/>
      </w:divBdr>
      <w:divsChild>
        <w:div w:id="1817064145">
          <w:marLeft w:val="0"/>
          <w:marRight w:val="0"/>
          <w:marTop w:val="0"/>
          <w:marBottom w:val="0"/>
          <w:divBdr>
            <w:top w:val="none" w:sz="0" w:space="0" w:color="auto"/>
            <w:left w:val="none" w:sz="0" w:space="0" w:color="auto"/>
            <w:bottom w:val="none" w:sz="0" w:space="0" w:color="auto"/>
            <w:right w:val="none" w:sz="0" w:space="0" w:color="auto"/>
          </w:divBdr>
          <w:divsChild>
            <w:div w:id="357195989">
              <w:marLeft w:val="0"/>
              <w:marRight w:val="0"/>
              <w:marTop w:val="0"/>
              <w:marBottom w:val="0"/>
              <w:divBdr>
                <w:top w:val="none" w:sz="0" w:space="0" w:color="auto"/>
                <w:left w:val="none" w:sz="0" w:space="0" w:color="auto"/>
                <w:bottom w:val="none" w:sz="0" w:space="0" w:color="auto"/>
                <w:right w:val="none" w:sz="0" w:space="0" w:color="auto"/>
              </w:divBdr>
              <w:divsChild>
                <w:div w:id="11213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8543">
      <w:bodyDiv w:val="1"/>
      <w:marLeft w:val="0"/>
      <w:marRight w:val="0"/>
      <w:marTop w:val="0"/>
      <w:marBottom w:val="0"/>
      <w:divBdr>
        <w:top w:val="none" w:sz="0" w:space="0" w:color="auto"/>
        <w:left w:val="none" w:sz="0" w:space="0" w:color="auto"/>
        <w:bottom w:val="none" w:sz="0" w:space="0" w:color="auto"/>
        <w:right w:val="none" w:sz="0" w:space="0" w:color="auto"/>
      </w:divBdr>
      <w:divsChild>
        <w:div w:id="1167328313">
          <w:marLeft w:val="0"/>
          <w:marRight w:val="0"/>
          <w:marTop w:val="0"/>
          <w:marBottom w:val="0"/>
          <w:divBdr>
            <w:top w:val="none" w:sz="0" w:space="0" w:color="auto"/>
            <w:left w:val="none" w:sz="0" w:space="0" w:color="auto"/>
            <w:bottom w:val="none" w:sz="0" w:space="0" w:color="auto"/>
            <w:right w:val="none" w:sz="0" w:space="0" w:color="auto"/>
          </w:divBdr>
          <w:divsChild>
            <w:div w:id="1843347552">
              <w:marLeft w:val="0"/>
              <w:marRight w:val="0"/>
              <w:marTop w:val="0"/>
              <w:marBottom w:val="0"/>
              <w:divBdr>
                <w:top w:val="none" w:sz="0" w:space="0" w:color="auto"/>
                <w:left w:val="none" w:sz="0" w:space="0" w:color="auto"/>
                <w:bottom w:val="none" w:sz="0" w:space="0" w:color="auto"/>
                <w:right w:val="none" w:sz="0" w:space="0" w:color="auto"/>
              </w:divBdr>
              <w:divsChild>
                <w:div w:id="1809663140">
                  <w:marLeft w:val="0"/>
                  <w:marRight w:val="0"/>
                  <w:marTop w:val="0"/>
                  <w:marBottom w:val="0"/>
                  <w:divBdr>
                    <w:top w:val="none" w:sz="0" w:space="0" w:color="auto"/>
                    <w:left w:val="none" w:sz="0" w:space="0" w:color="auto"/>
                    <w:bottom w:val="none" w:sz="0" w:space="0" w:color="auto"/>
                    <w:right w:val="none" w:sz="0" w:space="0" w:color="auto"/>
                  </w:divBdr>
                  <w:divsChild>
                    <w:div w:id="10146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20818">
      <w:bodyDiv w:val="1"/>
      <w:marLeft w:val="0"/>
      <w:marRight w:val="0"/>
      <w:marTop w:val="0"/>
      <w:marBottom w:val="0"/>
      <w:divBdr>
        <w:top w:val="none" w:sz="0" w:space="0" w:color="auto"/>
        <w:left w:val="none" w:sz="0" w:space="0" w:color="auto"/>
        <w:bottom w:val="none" w:sz="0" w:space="0" w:color="auto"/>
        <w:right w:val="none" w:sz="0" w:space="0" w:color="auto"/>
      </w:divBdr>
    </w:div>
    <w:div w:id="374551015">
      <w:bodyDiv w:val="1"/>
      <w:marLeft w:val="0"/>
      <w:marRight w:val="0"/>
      <w:marTop w:val="0"/>
      <w:marBottom w:val="0"/>
      <w:divBdr>
        <w:top w:val="none" w:sz="0" w:space="0" w:color="auto"/>
        <w:left w:val="none" w:sz="0" w:space="0" w:color="auto"/>
        <w:bottom w:val="none" w:sz="0" w:space="0" w:color="auto"/>
        <w:right w:val="none" w:sz="0" w:space="0" w:color="auto"/>
      </w:divBdr>
    </w:div>
    <w:div w:id="556285346">
      <w:bodyDiv w:val="1"/>
      <w:marLeft w:val="0"/>
      <w:marRight w:val="0"/>
      <w:marTop w:val="0"/>
      <w:marBottom w:val="0"/>
      <w:divBdr>
        <w:top w:val="none" w:sz="0" w:space="0" w:color="auto"/>
        <w:left w:val="none" w:sz="0" w:space="0" w:color="auto"/>
        <w:bottom w:val="none" w:sz="0" w:space="0" w:color="auto"/>
        <w:right w:val="none" w:sz="0" w:space="0" w:color="auto"/>
      </w:divBdr>
    </w:div>
    <w:div w:id="609312707">
      <w:bodyDiv w:val="1"/>
      <w:marLeft w:val="0"/>
      <w:marRight w:val="0"/>
      <w:marTop w:val="0"/>
      <w:marBottom w:val="0"/>
      <w:divBdr>
        <w:top w:val="none" w:sz="0" w:space="0" w:color="auto"/>
        <w:left w:val="none" w:sz="0" w:space="0" w:color="auto"/>
        <w:bottom w:val="none" w:sz="0" w:space="0" w:color="auto"/>
        <w:right w:val="none" w:sz="0" w:space="0" w:color="auto"/>
      </w:divBdr>
      <w:divsChild>
        <w:div w:id="1565873318">
          <w:marLeft w:val="0"/>
          <w:marRight w:val="0"/>
          <w:marTop w:val="0"/>
          <w:marBottom w:val="0"/>
          <w:divBdr>
            <w:top w:val="none" w:sz="0" w:space="0" w:color="auto"/>
            <w:left w:val="none" w:sz="0" w:space="0" w:color="auto"/>
            <w:bottom w:val="none" w:sz="0" w:space="0" w:color="auto"/>
            <w:right w:val="none" w:sz="0" w:space="0" w:color="auto"/>
          </w:divBdr>
          <w:divsChild>
            <w:div w:id="756370346">
              <w:marLeft w:val="0"/>
              <w:marRight w:val="0"/>
              <w:marTop w:val="0"/>
              <w:marBottom w:val="0"/>
              <w:divBdr>
                <w:top w:val="none" w:sz="0" w:space="0" w:color="auto"/>
                <w:left w:val="none" w:sz="0" w:space="0" w:color="auto"/>
                <w:bottom w:val="none" w:sz="0" w:space="0" w:color="auto"/>
                <w:right w:val="none" w:sz="0" w:space="0" w:color="auto"/>
              </w:divBdr>
            </w:div>
          </w:divsChild>
        </w:div>
        <w:div w:id="148601081">
          <w:marLeft w:val="0"/>
          <w:marRight w:val="0"/>
          <w:marTop w:val="0"/>
          <w:marBottom w:val="0"/>
          <w:divBdr>
            <w:top w:val="none" w:sz="0" w:space="0" w:color="auto"/>
            <w:left w:val="none" w:sz="0" w:space="0" w:color="auto"/>
            <w:bottom w:val="none" w:sz="0" w:space="0" w:color="auto"/>
            <w:right w:val="none" w:sz="0" w:space="0" w:color="auto"/>
          </w:divBdr>
          <w:divsChild>
            <w:div w:id="566494972">
              <w:marLeft w:val="0"/>
              <w:marRight w:val="0"/>
              <w:marTop w:val="0"/>
              <w:marBottom w:val="0"/>
              <w:divBdr>
                <w:top w:val="none" w:sz="0" w:space="0" w:color="auto"/>
                <w:left w:val="none" w:sz="0" w:space="0" w:color="auto"/>
                <w:bottom w:val="none" w:sz="0" w:space="0" w:color="auto"/>
                <w:right w:val="none" w:sz="0" w:space="0" w:color="auto"/>
              </w:divBdr>
              <w:divsChild>
                <w:div w:id="1187059047">
                  <w:marLeft w:val="0"/>
                  <w:marRight w:val="0"/>
                  <w:marTop w:val="0"/>
                  <w:marBottom w:val="0"/>
                  <w:divBdr>
                    <w:top w:val="none" w:sz="0" w:space="0" w:color="auto"/>
                    <w:left w:val="none" w:sz="0" w:space="0" w:color="auto"/>
                    <w:bottom w:val="none" w:sz="0" w:space="0" w:color="auto"/>
                    <w:right w:val="none" w:sz="0" w:space="0" w:color="auto"/>
                  </w:divBdr>
                  <w:divsChild>
                    <w:div w:id="1783110157">
                      <w:marLeft w:val="0"/>
                      <w:marRight w:val="0"/>
                      <w:marTop w:val="0"/>
                      <w:marBottom w:val="0"/>
                      <w:divBdr>
                        <w:top w:val="none" w:sz="0" w:space="0" w:color="auto"/>
                        <w:left w:val="none" w:sz="0" w:space="0" w:color="auto"/>
                        <w:bottom w:val="none" w:sz="0" w:space="0" w:color="auto"/>
                        <w:right w:val="none" w:sz="0" w:space="0" w:color="auto"/>
                      </w:divBdr>
                      <w:divsChild>
                        <w:div w:id="909467320">
                          <w:marLeft w:val="0"/>
                          <w:marRight w:val="0"/>
                          <w:marTop w:val="0"/>
                          <w:marBottom w:val="0"/>
                          <w:divBdr>
                            <w:top w:val="none" w:sz="0" w:space="0" w:color="auto"/>
                            <w:left w:val="none" w:sz="0" w:space="0" w:color="auto"/>
                            <w:bottom w:val="none" w:sz="0" w:space="0" w:color="auto"/>
                            <w:right w:val="none" w:sz="0" w:space="0" w:color="auto"/>
                          </w:divBdr>
                          <w:divsChild>
                            <w:div w:id="1462192138">
                              <w:marLeft w:val="300"/>
                              <w:marRight w:val="0"/>
                              <w:marTop w:val="0"/>
                              <w:marBottom w:val="0"/>
                              <w:divBdr>
                                <w:top w:val="none" w:sz="0" w:space="0" w:color="auto"/>
                                <w:left w:val="none" w:sz="0" w:space="0" w:color="auto"/>
                                <w:bottom w:val="none" w:sz="0" w:space="0" w:color="auto"/>
                                <w:right w:val="none" w:sz="0" w:space="0" w:color="auto"/>
                              </w:divBdr>
                              <w:divsChild>
                                <w:div w:id="226377137">
                                  <w:marLeft w:val="0"/>
                                  <w:marRight w:val="0"/>
                                  <w:marTop w:val="0"/>
                                  <w:marBottom w:val="0"/>
                                  <w:divBdr>
                                    <w:top w:val="none" w:sz="0" w:space="0" w:color="auto"/>
                                    <w:left w:val="none" w:sz="0" w:space="0" w:color="auto"/>
                                    <w:bottom w:val="none" w:sz="0" w:space="0" w:color="auto"/>
                                    <w:right w:val="none" w:sz="0" w:space="0" w:color="auto"/>
                                  </w:divBdr>
                                  <w:divsChild>
                                    <w:div w:id="165022464">
                                      <w:marLeft w:val="0"/>
                                      <w:marRight w:val="0"/>
                                      <w:marTop w:val="0"/>
                                      <w:marBottom w:val="0"/>
                                      <w:divBdr>
                                        <w:top w:val="none" w:sz="0" w:space="0" w:color="auto"/>
                                        <w:left w:val="none" w:sz="0" w:space="0" w:color="auto"/>
                                        <w:bottom w:val="none" w:sz="0" w:space="0" w:color="auto"/>
                                        <w:right w:val="none" w:sz="0" w:space="0" w:color="auto"/>
                                      </w:divBdr>
                                      <w:divsChild>
                                        <w:div w:id="843401148">
                                          <w:marLeft w:val="0"/>
                                          <w:marRight w:val="0"/>
                                          <w:marTop w:val="0"/>
                                          <w:marBottom w:val="0"/>
                                          <w:divBdr>
                                            <w:top w:val="none" w:sz="0" w:space="0" w:color="auto"/>
                                            <w:left w:val="none" w:sz="0" w:space="0" w:color="auto"/>
                                            <w:bottom w:val="none" w:sz="0" w:space="0" w:color="auto"/>
                                            <w:right w:val="none" w:sz="0" w:space="0" w:color="auto"/>
                                          </w:divBdr>
                                          <w:divsChild>
                                            <w:div w:id="1864436298">
                                              <w:marLeft w:val="0"/>
                                              <w:marRight w:val="0"/>
                                              <w:marTop w:val="0"/>
                                              <w:marBottom w:val="0"/>
                                              <w:divBdr>
                                                <w:top w:val="none" w:sz="0" w:space="0" w:color="auto"/>
                                                <w:left w:val="none" w:sz="0" w:space="0" w:color="auto"/>
                                                <w:bottom w:val="none" w:sz="0" w:space="0" w:color="auto"/>
                                                <w:right w:val="none" w:sz="0" w:space="0" w:color="auto"/>
                                              </w:divBdr>
                                              <w:divsChild>
                                                <w:div w:id="1823348527">
                                                  <w:marLeft w:val="0"/>
                                                  <w:marRight w:val="0"/>
                                                  <w:marTop w:val="0"/>
                                                  <w:marBottom w:val="0"/>
                                                  <w:divBdr>
                                                    <w:top w:val="none" w:sz="0" w:space="0" w:color="auto"/>
                                                    <w:left w:val="none" w:sz="0" w:space="0" w:color="auto"/>
                                                    <w:bottom w:val="none" w:sz="0" w:space="0" w:color="auto"/>
                                                    <w:right w:val="none" w:sz="0" w:space="0" w:color="auto"/>
                                                  </w:divBdr>
                                                  <w:divsChild>
                                                    <w:div w:id="596065304">
                                                      <w:marLeft w:val="0"/>
                                                      <w:marRight w:val="0"/>
                                                      <w:marTop w:val="0"/>
                                                      <w:marBottom w:val="0"/>
                                                      <w:divBdr>
                                                        <w:top w:val="none" w:sz="0" w:space="0" w:color="auto"/>
                                                        <w:left w:val="none" w:sz="0" w:space="0" w:color="auto"/>
                                                        <w:bottom w:val="none" w:sz="0" w:space="0" w:color="auto"/>
                                                        <w:right w:val="none" w:sz="0" w:space="0" w:color="auto"/>
                                                      </w:divBdr>
                                                      <w:divsChild>
                                                        <w:div w:id="1506358296">
                                                          <w:marLeft w:val="0"/>
                                                          <w:marRight w:val="0"/>
                                                          <w:marTop w:val="0"/>
                                                          <w:marBottom w:val="0"/>
                                                          <w:divBdr>
                                                            <w:top w:val="none" w:sz="0" w:space="0" w:color="auto"/>
                                                            <w:left w:val="none" w:sz="0" w:space="0" w:color="auto"/>
                                                            <w:bottom w:val="none" w:sz="0" w:space="0" w:color="auto"/>
                                                            <w:right w:val="none" w:sz="0" w:space="0" w:color="auto"/>
                                                          </w:divBdr>
                                                          <w:divsChild>
                                                            <w:div w:id="355542144">
                                                              <w:marLeft w:val="0"/>
                                                              <w:marRight w:val="0"/>
                                                              <w:marTop w:val="0"/>
                                                              <w:marBottom w:val="0"/>
                                                              <w:divBdr>
                                                                <w:top w:val="none" w:sz="0" w:space="0" w:color="auto"/>
                                                                <w:left w:val="none" w:sz="0" w:space="0" w:color="auto"/>
                                                                <w:bottom w:val="none" w:sz="0" w:space="0" w:color="auto"/>
                                                                <w:right w:val="none" w:sz="0" w:space="0" w:color="auto"/>
                                                              </w:divBdr>
                                                              <w:divsChild>
                                                                <w:div w:id="1047876544">
                                                                  <w:marLeft w:val="0"/>
                                                                  <w:marRight w:val="0"/>
                                                                  <w:marTop w:val="0"/>
                                                                  <w:marBottom w:val="0"/>
                                                                  <w:divBdr>
                                                                    <w:top w:val="none" w:sz="0" w:space="0" w:color="auto"/>
                                                                    <w:left w:val="none" w:sz="0" w:space="0" w:color="auto"/>
                                                                    <w:bottom w:val="none" w:sz="0" w:space="0" w:color="auto"/>
                                                                    <w:right w:val="none" w:sz="0" w:space="0" w:color="auto"/>
                                                                  </w:divBdr>
                                                                  <w:divsChild>
                                                                    <w:div w:id="20944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8841370">
                      <w:marLeft w:val="0"/>
                      <w:marRight w:val="0"/>
                      <w:marTop w:val="0"/>
                      <w:marBottom w:val="0"/>
                      <w:divBdr>
                        <w:top w:val="none" w:sz="0" w:space="0" w:color="auto"/>
                        <w:left w:val="none" w:sz="0" w:space="0" w:color="auto"/>
                        <w:bottom w:val="none" w:sz="0" w:space="0" w:color="auto"/>
                        <w:right w:val="none" w:sz="0" w:space="0" w:color="auto"/>
                      </w:divBdr>
                      <w:divsChild>
                        <w:div w:id="661353883">
                          <w:marLeft w:val="0"/>
                          <w:marRight w:val="0"/>
                          <w:marTop w:val="0"/>
                          <w:marBottom w:val="0"/>
                          <w:divBdr>
                            <w:top w:val="none" w:sz="0" w:space="0" w:color="auto"/>
                            <w:left w:val="none" w:sz="0" w:space="0" w:color="auto"/>
                            <w:bottom w:val="none" w:sz="0" w:space="0" w:color="auto"/>
                            <w:right w:val="none" w:sz="0" w:space="0" w:color="auto"/>
                          </w:divBdr>
                          <w:divsChild>
                            <w:div w:id="207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14835">
      <w:bodyDiv w:val="1"/>
      <w:marLeft w:val="0"/>
      <w:marRight w:val="0"/>
      <w:marTop w:val="0"/>
      <w:marBottom w:val="0"/>
      <w:divBdr>
        <w:top w:val="none" w:sz="0" w:space="0" w:color="auto"/>
        <w:left w:val="none" w:sz="0" w:space="0" w:color="auto"/>
        <w:bottom w:val="none" w:sz="0" w:space="0" w:color="auto"/>
        <w:right w:val="none" w:sz="0" w:space="0" w:color="auto"/>
      </w:divBdr>
    </w:div>
    <w:div w:id="669020587">
      <w:bodyDiv w:val="1"/>
      <w:marLeft w:val="0"/>
      <w:marRight w:val="0"/>
      <w:marTop w:val="0"/>
      <w:marBottom w:val="0"/>
      <w:divBdr>
        <w:top w:val="none" w:sz="0" w:space="0" w:color="auto"/>
        <w:left w:val="none" w:sz="0" w:space="0" w:color="auto"/>
        <w:bottom w:val="none" w:sz="0" w:space="0" w:color="auto"/>
        <w:right w:val="none" w:sz="0" w:space="0" w:color="auto"/>
      </w:divBdr>
    </w:div>
    <w:div w:id="757752436">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936791262">
      <w:bodyDiv w:val="1"/>
      <w:marLeft w:val="0"/>
      <w:marRight w:val="0"/>
      <w:marTop w:val="0"/>
      <w:marBottom w:val="0"/>
      <w:divBdr>
        <w:top w:val="none" w:sz="0" w:space="0" w:color="auto"/>
        <w:left w:val="none" w:sz="0" w:space="0" w:color="auto"/>
        <w:bottom w:val="none" w:sz="0" w:space="0" w:color="auto"/>
        <w:right w:val="none" w:sz="0" w:space="0" w:color="auto"/>
      </w:divBdr>
      <w:divsChild>
        <w:div w:id="1599361461">
          <w:marLeft w:val="0"/>
          <w:marRight w:val="0"/>
          <w:marTop w:val="0"/>
          <w:marBottom w:val="0"/>
          <w:divBdr>
            <w:top w:val="none" w:sz="0" w:space="0" w:color="auto"/>
            <w:left w:val="none" w:sz="0" w:space="0" w:color="auto"/>
            <w:bottom w:val="none" w:sz="0" w:space="0" w:color="auto"/>
            <w:right w:val="none" w:sz="0" w:space="0" w:color="auto"/>
          </w:divBdr>
          <w:divsChild>
            <w:div w:id="466819660">
              <w:marLeft w:val="0"/>
              <w:marRight w:val="0"/>
              <w:marTop w:val="0"/>
              <w:marBottom w:val="0"/>
              <w:divBdr>
                <w:top w:val="none" w:sz="0" w:space="0" w:color="auto"/>
                <w:left w:val="none" w:sz="0" w:space="0" w:color="auto"/>
                <w:bottom w:val="none" w:sz="0" w:space="0" w:color="auto"/>
                <w:right w:val="none" w:sz="0" w:space="0" w:color="auto"/>
              </w:divBdr>
              <w:divsChild>
                <w:div w:id="8995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77335">
      <w:bodyDiv w:val="1"/>
      <w:marLeft w:val="0"/>
      <w:marRight w:val="0"/>
      <w:marTop w:val="0"/>
      <w:marBottom w:val="0"/>
      <w:divBdr>
        <w:top w:val="none" w:sz="0" w:space="0" w:color="auto"/>
        <w:left w:val="none" w:sz="0" w:space="0" w:color="auto"/>
        <w:bottom w:val="none" w:sz="0" w:space="0" w:color="auto"/>
        <w:right w:val="none" w:sz="0" w:space="0" w:color="auto"/>
      </w:divBdr>
      <w:divsChild>
        <w:div w:id="1705399197">
          <w:marLeft w:val="0"/>
          <w:marRight w:val="0"/>
          <w:marTop w:val="0"/>
          <w:marBottom w:val="0"/>
          <w:divBdr>
            <w:top w:val="none" w:sz="0" w:space="0" w:color="auto"/>
            <w:left w:val="none" w:sz="0" w:space="0" w:color="auto"/>
            <w:bottom w:val="none" w:sz="0" w:space="0" w:color="auto"/>
            <w:right w:val="none" w:sz="0" w:space="0" w:color="auto"/>
          </w:divBdr>
          <w:divsChild>
            <w:div w:id="442655200">
              <w:marLeft w:val="0"/>
              <w:marRight w:val="0"/>
              <w:marTop w:val="0"/>
              <w:marBottom w:val="0"/>
              <w:divBdr>
                <w:top w:val="none" w:sz="0" w:space="0" w:color="auto"/>
                <w:left w:val="none" w:sz="0" w:space="0" w:color="auto"/>
                <w:bottom w:val="none" w:sz="0" w:space="0" w:color="auto"/>
                <w:right w:val="none" w:sz="0" w:space="0" w:color="auto"/>
              </w:divBdr>
              <w:divsChild>
                <w:div w:id="671107461">
                  <w:marLeft w:val="0"/>
                  <w:marRight w:val="0"/>
                  <w:marTop w:val="0"/>
                  <w:marBottom w:val="0"/>
                  <w:divBdr>
                    <w:top w:val="none" w:sz="0" w:space="0" w:color="auto"/>
                    <w:left w:val="none" w:sz="0" w:space="0" w:color="auto"/>
                    <w:bottom w:val="none" w:sz="0" w:space="0" w:color="auto"/>
                    <w:right w:val="none" w:sz="0" w:space="0" w:color="auto"/>
                  </w:divBdr>
                  <w:divsChild>
                    <w:div w:id="238948501">
                      <w:marLeft w:val="0"/>
                      <w:marRight w:val="0"/>
                      <w:marTop w:val="0"/>
                      <w:marBottom w:val="0"/>
                      <w:divBdr>
                        <w:top w:val="none" w:sz="0" w:space="0" w:color="auto"/>
                        <w:left w:val="none" w:sz="0" w:space="0" w:color="auto"/>
                        <w:bottom w:val="none" w:sz="0" w:space="0" w:color="auto"/>
                        <w:right w:val="none" w:sz="0" w:space="0" w:color="auto"/>
                      </w:divBdr>
                      <w:divsChild>
                        <w:div w:id="294456198">
                          <w:marLeft w:val="0"/>
                          <w:marRight w:val="0"/>
                          <w:marTop w:val="0"/>
                          <w:marBottom w:val="0"/>
                          <w:divBdr>
                            <w:top w:val="none" w:sz="0" w:space="0" w:color="auto"/>
                            <w:left w:val="none" w:sz="0" w:space="0" w:color="auto"/>
                            <w:bottom w:val="none" w:sz="0" w:space="0" w:color="auto"/>
                            <w:right w:val="none" w:sz="0" w:space="0" w:color="auto"/>
                          </w:divBdr>
                          <w:divsChild>
                            <w:div w:id="1462764948">
                              <w:marLeft w:val="0"/>
                              <w:marRight w:val="0"/>
                              <w:marTop w:val="0"/>
                              <w:marBottom w:val="0"/>
                              <w:divBdr>
                                <w:top w:val="none" w:sz="0" w:space="0" w:color="auto"/>
                                <w:left w:val="none" w:sz="0" w:space="0" w:color="auto"/>
                                <w:bottom w:val="none" w:sz="0" w:space="0" w:color="auto"/>
                                <w:right w:val="none" w:sz="0" w:space="0" w:color="auto"/>
                              </w:divBdr>
                              <w:divsChild>
                                <w:div w:id="1951013149">
                                  <w:marLeft w:val="0"/>
                                  <w:marRight w:val="0"/>
                                  <w:marTop w:val="0"/>
                                  <w:marBottom w:val="0"/>
                                  <w:divBdr>
                                    <w:top w:val="none" w:sz="0" w:space="0" w:color="auto"/>
                                    <w:left w:val="none" w:sz="0" w:space="0" w:color="auto"/>
                                    <w:bottom w:val="none" w:sz="0" w:space="0" w:color="auto"/>
                                    <w:right w:val="none" w:sz="0" w:space="0" w:color="auto"/>
                                  </w:divBdr>
                                </w:div>
                                <w:div w:id="182281138">
                                  <w:marLeft w:val="0"/>
                                  <w:marRight w:val="0"/>
                                  <w:marTop w:val="0"/>
                                  <w:marBottom w:val="0"/>
                                  <w:divBdr>
                                    <w:top w:val="none" w:sz="0" w:space="0" w:color="auto"/>
                                    <w:left w:val="none" w:sz="0" w:space="0" w:color="auto"/>
                                    <w:bottom w:val="none" w:sz="0" w:space="0" w:color="auto"/>
                                    <w:right w:val="none" w:sz="0" w:space="0" w:color="auto"/>
                                  </w:divBdr>
                                </w:div>
                                <w:div w:id="1361976768">
                                  <w:marLeft w:val="0"/>
                                  <w:marRight w:val="0"/>
                                  <w:marTop w:val="0"/>
                                  <w:marBottom w:val="0"/>
                                  <w:divBdr>
                                    <w:top w:val="none" w:sz="0" w:space="0" w:color="auto"/>
                                    <w:left w:val="none" w:sz="0" w:space="0" w:color="auto"/>
                                    <w:bottom w:val="none" w:sz="0" w:space="0" w:color="auto"/>
                                    <w:right w:val="none" w:sz="0" w:space="0" w:color="auto"/>
                                  </w:divBdr>
                                </w:div>
                                <w:div w:id="1697149066">
                                  <w:marLeft w:val="0"/>
                                  <w:marRight w:val="0"/>
                                  <w:marTop w:val="0"/>
                                  <w:marBottom w:val="0"/>
                                  <w:divBdr>
                                    <w:top w:val="none" w:sz="0" w:space="0" w:color="auto"/>
                                    <w:left w:val="none" w:sz="0" w:space="0" w:color="auto"/>
                                    <w:bottom w:val="none" w:sz="0" w:space="0" w:color="auto"/>
                                    <w:right w:val="none" w:sz="0" w:space="0" w:color="auto"/>
                                  </w:divBdr>
                                </w:div>
                                <w:div w:id="2106148635">
                                  <w:marLeft w:val="0"/>
                                  <w:marRight w:val="0"/>
                                  <w:marTop w:val="0"/>
                                  <w:marBottom w:val="0"/>
                                  <w:divBdr>
                                    <w:top w:val="none" w:sz="0" w:space="0" w:color="auto"/>
                                    <w:left w:val="none" w:sz="0" w:space="0" w:color="auto"/>
                                    <w:bottom w:val="none" w:sz="0" w:space="0" w:color="auto"/>
                                    <w:right w:val="none" w:sz="0" w:space="0" w:color="auto"/>
                                  </w:divBdr>
                                </w:div>
                                <w:div w:id="1869682742">
                                  <w:marLeft w:val="0"/>
                                  <w:marRight w:val="0"/>
                                  <w:marTop w:val="0"/>
                                  <w:marBottom w:val="0"/>
                                  <w:divBdr>
                                    <w:top w:val="none" w:sz="0" w:space="0" w:color="auto"/>
                                    <w:left w:val="none" w:sz="0" w:space="0" w:color="auto"/>
                                    <w:bottom w:val="none" w:sz="0" w:space="0" w:color="auto"/>
                                    <w:right w:val="none" w:sz="0" w:space="0" w:color="auto"/>
                                  </w:divBdr>
                                </w:div>
                                <w:div w:id="1850439448">
                                  <w:marLeft w:val="0"/>
                                  <w:marRight w:val="0"/>
                                  <w:marTop w:val="0"/>
                                  <w:marBottom w:val="0"/>
                                  <w:divBdr>
                                    <w:top w:val="none" w:sz="0" w:space="0" w:color="auto"/>
                                    <w:left w:val="none" w:sz="0" w:space="0" w:color="auto"/>
                                    <w:bottom w:val="none" w:sz="0" w:space="0" w:color="auto"/>
                                    <w:right w:val="none" w:sz="0" w:space="0" w:color="auto"/>
                                  </w:divBdr>
                                </w:div>
                                <w:div w:id="67268215">
                                  <w:marLeft w:val="0"/>
                                  <w:marRight w:val="0"/>
                                  <w:marTop w:val="0"/>
                                  <w:marBottom w:val="0"/>
                                  <w:divBdr>
                                    <w:top w:val="none" w:sz="0" w:space="0" w:color="auto"/>
                                    <w:left w:val="none" w:sz="0" w:space="0" w:color="auto"/>
                                    <w:bottom w:val="none" w:sz="0" w:space="0" w:color="auto"/>
                                    <w:right w:val="none" w:sz="0" w:space="0" w:color="auto"/>
                                  </w:divBdr>
                                </w:div>
                                <w:div w:id="742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25466">
          <w:marLeft w:val="0"/>
          <w:marRight w:val="0"/>
          <w:marTop w:val="0"/>
          <w:marBottom w:val="0"/>
          <w:divBdr>
            <w:top w:val="none" w:sz="0" w:space="0" w:color="auto"/>
            <w:left w:val="none" w:sz="0" w:space="0" w:color="auto"/>
            <w:bottom w:val="none" w:sz="0" w:space="0" w:color="auto"/>
            <w:right w:val="none" w:sz="0" w:space="0" w:color="auto"/>
          </w:divBdr>
          <w:divsChild>
            <w:div w:id="10711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64864">
      <w:bodyDiv w:val="1"/>
      <w:marLeft w:val="0"/>
      <w:marRight w:val="0"/>
      <w:marTop w:val="0"/>
      <w:marBottom w:val="0"/>
      <w:divBdr>
        <w:top w:val="none" w:sz="0" w:space="0" w:color="auto"/>
        <w:left w:val="none" w:sz="0" w:space="0" w:color="auto"/>
        <w:bottom w:val="none" w:sz="0" w:space="0" w:color="auto"/>
        <w:right w:val="none" w:sz="0" w:space="0" w:color="auto"/>
      </w:divBdr>
      <w:divsChild>
        <w:div w:id="1716195484">
          <w:marLeft w:val="0"/>
          <w:marRight w:val="0"/>
          <w:marTop w:val="0"/>
          <w:marBottom w:val="0"/>
          <w:divBdr>
            <w:top w:val="none" w:sz="0" w:space="0" w:color="auto"/>
            <w:left w:val="none" w:sz="0" w:space="0" w:color="auto"/>
            <w:bottom w:val="none" w:sz="0" w:space="0" w:color="auto"/>
            <w:right w:val="none" w:sz="0" w:space="0" w:color="auto"/>
          </w:divBdr>
          <w:divsChild>
            <w:div w:id="1703361740">
              <w:marLeft w:val="0"/>
              <w:marRight w:val="0"/>
              <w:marTop w:val="0"/>
              <w:marBottom w:val="0"/>
              <w:divBdr>
                <w:top w:val="none" w:sz="0" w:space="0" w:color="auto"/>
                <w:left w:val="none" w:sz="0" w:space="0" w:color="auto"/>
                <w:bottom w:val="none" w:sz="0" w:space="0" w:color="auto"/>
                <w:right w:val="none" w:sz="0" w:space="0" w:color="auto"/>
              </w:divBdr>
              <w:divsChild>
                <w:div w:id="18062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2212">
      <w:bodyDiv w:val="1"/>
      <w:marLeft w:val="0"/>
      <w:marRight w:val="0"/>
      <w:marTop w:val="0"/>
      <w:marBottom w:val="0"/>
      <w:divBdr>
        <w:top w:val="none" w:sz="0" w:space="0" w:color="auto"/>
        <w:left w:val="none" w:sz="0" w:space="0" w:color="auto"/>
        <w:bottom w:val="none" w:sz="0" w:space="0" w:color="auto"/>
        <w:right w:val="none" w:sz="0" w:space="0" w:color="auto"/>
      </w:divBdr>
    </w:div>
    <w:div w:id="1479762337">
      <w:bodyDiv w:val="1"/>
      <w:marLeft w:val="0"/>
      <w:marRight w:val="0"/>
      <w:marTop w:val="0"/>
      <w:marBottom w:val="0"/>
      <w:divBdr>
        <w:top w:val="none" w:sz="0" w:space="0" w:color="auto"/>
        <w:left w:val="none" w:sz="0" w:space="0" w:color="auto"/>
        <w:bottom w:val="none" w:sz="0" w:space="0" w:color="auto"/>
        <w:right w:val="none" w:sz="0" w:space="0" w:color="auto"/>
      </w:divBdr>
    </w:div>
    <w:div w:id="1486320518">
      <w:bodyDiv w:val="1"/>
      <w:marLeft w:val="0"/>
      <w:marRight w:val="0"/>
      <w:marTop w:val="0"/>
      <w:marBottom w:val="0"/>
      <w:divBdr>
        <w:top w:val="none" w:sz="0" w:space="0" w:color="auto"/>
        <w:left w:val="none" w:sz="0" w:space="0" w:color="auto"/>
        <w:bottom w:val="none" w:sz="0" w:space="0" w:color="auto"/>
        <w:right w:val="none" w:sz="0" w:space="0" w:color="auto"/>
      </w:divBdr>
      <w:divsChild>
        <w:div w:id="76099473">
          <w:marLeft w:val="0"/>
          <w:marRight w:val="0"/>
          <w:marTop w:val="0"/>
          <w:marBottom w:val="0"/>
          <w:divBdr>
            <w:top w:val="none" w:sz="0" w:space="0" w:color="auto"/>
            <w:left w:val="none" w:sz="0" w:space="0" w:color="auto"/>
            <w:bottom w:val="none" w:sz="0" w:space="0" w:color="auto"/>
            <w:right w:val="none" w:sz="0" w:space="0" w:color="auto"/>
          </w:divBdr>
          <w:divsChild>
            <w:div w:id="1440032347">
              <w:marLeft w:val="0"/>
              <w:marRight w:val="0"/>
              <w:marTop w:val="0"/>
              <w:marBottom w:val="0"/>
              <w:divBdr>
                <w:top w:val="none" w:sz="0" w:space="0" w:color="auto"/>
                <w:left w:val="none" w:sz="0" w:space="0" w:color="auto"/>
                <w:bottom w:val="none" w:sz="0" w:space="0" w:color="auto"/>
                <w:right w:val="none" w:sz="0" w:space="0" w:color="auto"/>
              </w:divBdr>
              <w:divsChild>
                <w:div w:id="1617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0399">
      <w:bodyDiv w:val="1"/>
      <w:marLeft w:val="0"/>
      <w:marRight w:val="0"/>
      <w:marTop w:val="0"/>
      <w:marBottom w:val="0"/>
      <w:divBdr>
        <w:top w:val="none" w:sz="0" w:space="0" w:color="auto"/>
        <w:left w:val="none" w:sz="0" w:space="0" w:color="auto"/>
        <w:bottom w:val="none" w:sz="0" w:space="0" w:color="auto"/>
        <w:right w:val="none" w:sz="0" w:space="0" w:color="auto"/>
      </w:divBdr>
      <w:divsChild>
        <w:div w:id="1529295404">
          <w:marLeft w:val="0"/>
          <w:marRight w:val="0"/>
          <w:marTop w:val="0"/>
          <w:marBottom w:val="0"/>
          <w:divBdr>
            <w:top w:val="none" w:sz="0" w:space="0" w:color="auto"/>
            <w:left w:val="none" w:sz="0" w:space="0" w:color="auto"/>
            <w:bottom w:val="none" w:sz="0" w:space="0" w:color="auto"/>
            <w:right w:val="none" w:sz="0" w:space="0" w:color="auto"/>
          </w:divBdr>
          <w:divsChild>
            <w:div w:id="1801653194">
              <w:marLeft w:val="0"/>
              <w:marRight w:val="0"/>
              <w:marTop w:val="0"/>
              <w:marBottom w:val="0"/>
              <w:divBdr>
                <w:top w:val="none" w:sz="0" w:space="0" w:color="auto"/>
                <w:left w:val="none" w:sz="0" w:space="0" w:color="auto"/>
                <w:bottom w:val="none" w:sz="0" w:space="0" w:color="auto"/>
                <w:right w:val="none" w:sz="0" w:space="0" w:color="auto"/>
              </w:divBdr>
              <w:divsChild>
                <w:div w:id="1973556211">
                  <w:marLeft w:val="0"/>
                  <w:marRight w:val="0"/>
                  <w:marTop w:val="0"/>
                  <w:marBottom w:val="0"/>
                  <w:divBdr>
                    <w:top w:val="none" w:sz="0" w:space="0" w:color="auto"/>
                    <w:left w:val="none" w:sz="0" w:space="0" w:color="auto"/>
                    <w:bottom w:val="none" w:sz="0" w:space="0" w:color="auto"/>
                    <w:right w:val="none" w:sz="0" w:space="0" w:color="auto"/>
                  </w:divBdr>
                  <w:divsChild>
                    <w:div w:id="39578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4677">
      <w:marLeft w:val="0"/>
      <w:marRight w:val="0"/>
      <w:marTop w:val="0"/>
      <w:marBottom w:val="0"/>
      <w:divBdr>
        <w:top w:val="none" w:sz="0" w:space="0" w:color="auto"/>
        <w:left w:val="none" w:sz="0" w:space="0" w:color="auto"/>
        <w:bottom w:val="none" w:sz="0" w:space="0" w:color="auto"/>
        <w:right w:val="none" w:sz="0" w:space="0" w:color="auto"/>
      </w:divBdr>
    </w:div>
    <w:div w:id="1642879116">
      <w:bodyDiv w:val="1"/>
      <w:marLeft w:val="0"/>
      <w:marRight w:val="0"/>
      <w:marTop w:val="0"/>
      <w:marBottom w:val="0"/>
      <w:divBdr>
        <w:top w:val="none" w:sz="0" w:space="0" w:color="auto"/>
        <w:left w:val="none" w:sz="0" w:space="0" w:color="auto"/>
        <w:bottom w:val="none" w:sz="0" w:space="0" w:color="auto"/>
        <w:right w:val="none" w:sz="0" w:space="0" w:color="auto"/>
      </w:divBdr>
    </w:div>
    <w:div w:id="1672642500">
      <w:bodyDiv w:val="1"/>
      <w:marLeft w:val="0"/>
      <w:marRight w:val="0"/>
      <w:marTop w:val="0"/>
      <w:marBottom w:val="0"/>
      <w:divBdr>
        <w:top w:val="none" w:sz="0" w:space="0" w:color="auto"/>
        <w:left w:val="none" w:sz="0" w:space="0" w:color="auto"/>
        <w:bottom w:val="none" w:sz="0" w:space="0" w:color="auto"/>
        <w:right w:val="none" w:sz="0" w:space="0" w:color="auto"/>
      </w:divBdr>
    </w:div>
    <w:div w:id="1711302314">
      <w:bodyDiv w:val="1"/>
      <w:marLeft w:val="0"/>
      <w:marRight w:val="0"/>
      <w:marTop w:val="0"/>
      <w:marBottom w:val="0"/>
      <w:divBdr>
        <w:top w:val="none" w:sz="0" w:space="0" w:color="auto"/>
        <w:left w:val="none" w:sz="0" w:space="0" w:color="auto"/>
        <w:bottom w:val="none" w:sz="0" w:space="0" w:color="auto"/>
        <w:right w:val="none" w:sz="0" w:space="0" w:color="auto"/>
      </w:divBdr>
    </w:div>
    <w:div w:id="1742753290">
      <w:bodyDiv w:val="1"/>
      <w:marLeft w:val="0"/>
      <w:marRight w:val="0"/>
      <w:marTop w:val="0"/>
      <w:marBottom w:val="0"/>
      <w:divBdr>
        <w:top w:val="none" w:sz="0" w:space="0" w:color="auto"/>
        <w:left w:val="none" w:sz="0" w:space="0" w:color="auto"/>
        <w:bottom w:val="none" w:sz="0" w:space="0" w:color="auto"/>
        <w:right w:val="none" w:sz="0" w:space="0" w:color="auto"/>
      </w:divBdr>
    </w:div>
    <w:div w:id="1772626937">
      <w:bodyDiv w:val="1"/>
      <w:marLeft w:val="0"/>
      <w:marRight w:val="0"/>
      <w:marTop w:val="0"/>
      <w:marBottom w:val="0"/>
      <w:divBdr>
        <w:top w:val="none" w:sz="0" w:space="0" w:color="auto"/>
        <w:left w:val="none" w:sz="0" w:space="0" w:color="auto"/>
        <w:bottom w:val="none" w:sz="0" w:space="0" w:color="auto"/>
        <w:right w:val="none" w:sz="0" w:space="0" w:color="auto"/>
      </w:divBdr>
    </w:div>
    <w:div w:id="1812598108">
      <w:bodyDiv w:val="1"/>
      <w:marLeft w:val="0"/>
      <w:marRight w:val="0"/>
      <w:marTop w:val="0"/>
      <w:marBottom w:val="0"/>
      <w:divBdr>
        <w:top w:val="none" w:sz="0" w:space="0" w:color="auto"/>
        <w:left w:val="none" w:sz="0" w:space="0" w:color="auto"/>
        <w:bottom w:val="none" w:sz="0" w:space="0" w:color="auto"/>
        <w:right w:val="none" w:sz="0" w:space="0" w:color="auto"/>
      </w:divBdr>
    </w:div>
    <w:div w:id="1830442245">
      <w:bodyDiv w:val="1"/>
      <w:marLeft w:val="0"/>
      <w:marRight w:val="0"/>
      <w:marTop w:val="0"/>
      <w:marBottom w:val="0"/>
      <w:divBdr>
        <w:top w:val="none" w:sz="0" w:space="0" w:color="auto"/>
        <w:left w:val="none" w:sz="0" w:space="0" w:color="auto"/>
        <w:bottom w:val="none" w:sz="0" w:space="0" w:color="auto"/>
        <w:right w:val="none" w:sz="0" w:space="0" w:color="auto"/>
      </w:divBdr>
      <w:divsChild>
        <w:div w:id="2074113775">
          <w:marLeft w:val="0"/>
          <w:marRight w:val="0"/>
          <w:marTop w:val="0"/>
          <w:marBottom w:val="0"/>
          <w:divBdr>
            <w:top w:val="none" w:sz="0" w:space="0" w:color="auto"/>
            <w:left w:val="none" w:sz="0" w:space="0" w:color="auto"/>
            <w:bottom w:val="none" w:sz="0" w:space="0" w:color="auto"/>
            <w:right w:val="none" w:sz="0" w:space="0" w:color="auto"/>
          </w:divBdr>
        </w:div>
        <w:div w:id="1478375640">
          <w:marLeft w:val="0"/>
          <w:marRight w:val="0"/>
          <w:marTop w:val="0"/>
          <w:marBottom w:val="0"/>
          <w:divBdr>
            <w:top w:val="none" w:sz="0" w:space="0" w:color="auto"/>
            <w:left w:val="none" w:sz="0" w:space="0" w:color="auto"/>
            <w:bottom w:val="none" w:sz="0" w:space="0" w:color="auto"/>
            <w:right w:val="none" w:sz="0" w:space="0" w:color="auto"/>
          </w:divBdr>
        </w:div>
        <w:div w:id="1132359916">
          <w:marLeft w:val="0"/>
          <w:marRight w:val="0"/>
          <w:marTop w:val="0"/>
          <w:marBottom w:val="0"/>
          <w:divBdr>
            <w:top w:val="none" w:sz="0" w:space="0" w:color="auto"/>
            <w:left w:val="none" w:sz="0" w:space="0" w:color="auto"/>
            <w:bottom w:val="none" w:sz="0" w:space="0" w:color="auto"/>
            <w:right w:val="none" w:sz="0" w:space="0" w:color="auto"/>
          </w:divBdr>
        </w:div>
        <w:div w:id="830877146">
          <w:marLeft w:val="0"/>
          <w:marRight w:val="0"/>
          <w:marTop w:val="0"/>
          <w:marBottom w:val="0"/>
          <w:divBdr>
            <w:top w:val="none" w:sz="0" w:space="0" w:color="auto"/>
            <w:left w:val="none" w:sz="0" w:space="0" w:color="auto"/>
            <w:bottom w:val="none" w:sz="0" w:space="0" w:color="auto"/>
            <w:right w:val="none" w:sz="0" w:space="0" w:color="auto"/>
          </w:divBdr>
        </w:div>
        <w:div w:id="508955428">
          <w:marLeft w:val="0"/>
          <w:marRight w:val="0"/>
          <w:marTop w:val="0"/>
          <w:marBottom w:val="0"/>
          <w:divBdr>
            <w:top w:val="none" w:sz="0" w:space="0" w:color="auto"/>
            <w:left w:val="none" w:sz="0" w:space="0" w:color="auto"/>
            <w:bottom w:val="none" w:sz="0" w:space="0" w:color="auto"/>
            <w:right w:val="none" w:sz="0" w:space="0" w:color="auto"/>
          </w:divBdr>
        </w:div>
        <w:div w:id="1744791562">
          <w:marLeft w:val="0"/>
          <w:marRight w:val="0"/>
          <w:marTop w:val="0"/>
          <w:marBottom w:val="0"/>
          <w:divBdr>
            <w:top w:val="none" w:sz="0" w:space="0" w:color="auto"/>
            <w:left w:val="none" w:sz="0" w:space="0" w:color="auto"/>
            <w:bottom w:val="none" w:sz="0" w:space="0" w:color="auto"/>
            <w:right w:val="none" w:sz="0" w:space="0" w:color="auto"/>
          </w:divBdr>
        </w:div>
        <w:div w:id="1740326668">
          <w:marLeft w:val="0"/>
          <w:marRight w:val="0"/>
          <w:marTop w:val="0"/>
          <w:marBottom w:val="0"/>
          <w:divBdr>
            <w:top w:val="none" w:sz="0" w:space="0" w:color="auto"/>
            <w:left w:val="none" w:sz="0" w:space="0" w:color="auto"/>
            <w:bottom w:val="none" w:sz="0" w:space="0" w:color="auto"/>
            <w:right w:val="none" w:sz="0" w:space="0" w:color="auto"/>
          </w:divBdr>
        </w:div>
        <w:div w:id="745763516">
          <w:marLeft w:val="0"/>
          <w:marRight w:val="0"/>
          <w:marTop w:val="0"/>
          <w:marBottom w:val="0"/>
          <w:divBdr>
            <w:top w:val="none" w:sz="0" w:space="0" w:color="auto"/>
            <w:left w:val="none" w:sz="0" w:space="0" w:color="auto"/>
            <w:bottom w:val="none" w:sz="0" w:space="0" w:color="auto"/>
            <w:right w:val="none" w:sz="0" w:space="0" w:color="auto"/>
          </w:divBdr>
        </w:div>
        <w:div w:id="1259830607">
          <w:marLeft w:val="0"/>
          <w:marRight w:val="0"/>
          <w:marTop w:val="0"/>
          <w:marBottom w:val="0"/>
          <w:divBdr>
            <w:top w:val="none" w:sz="0" w:space="0" w:color="auto"/>
            <w:left w:val="none" w:sz="0" w:space="0" w:color="auto"/>
            <w:bottom w:val="none" w:sz="0" w:space="0" w:color="auto"/>
            <w:right w:val="none" w:sz="0" w:space="0" w:color="auto"/>
          </w:divBdr>
        </w:div>
      </w:divsChild>
    </w:div>
    <w:div w:id="1863132545">
      <w:bodyDiv w:val="1"/>
      <w:marLeft w:val="0"/>
      <w:marRight w:val="0"/>
      <w:marTop w:val="0"/>
      <w:marBottom w:val="0"/>
      <w:divBdr>
        <w:top w:val="none" w:sz="0" w:space="0" w:color="auto"/>
        <w:left w:val="none" w:sz="0" w:space="0" w:color="auto"/>
        <w:bottom w:val="none" w:sz="0" w:space="0" w:color="auto"/>
        <w:right w:val="none" w:sz="0" w:space="0" w:color="auto"/>
      </w:divBdr>
      <w:divsChild>
        <w:div w:id="1137986681">
          <w:marLeft w:val="0"/>
          <w:marRight w:val="0"/>
          <w:marTop w:val="0"/>
          <w:marBottom w:val="0"/>
          <w:divBdr>
            <w:top w:val="none" w:sz="0" w:space="0" w:color="auto"/>
            <w:left w:val="none" w:sz="0" w:space="0" w:color="auto"/>
            <w:bottom w:val="none" w:sz="0" w:space="0" w:color="auto"/>
            <w:right w:val="none" w:sz="0" w:space="0" w:color="auto"/>
          </w:divBdr>
          <w:divsChild>
            <w:div w:id="81536898">
              <w:marLeft w:val="0"/>
              <w:marRight w:val="0"/>
              <w:marTop w:val="0"/>
              <w:marBottom w:val="0"/>
              <w:divBdr>
                <w:top w:val="none" w:sz="0" w:space="0" w:color="auto"/>
                <w:left w:val="none" w:sz="0" w:space="0" w:color="auto"/>
                <w:bottom w:val="none" w:sz="0" w:space="0" w:color="auto"/>
                <w:right w:val="none" w:sz="0" w:space="0" w:color="auto"/>
              </w:divBdr>
              <w:divsChild>
                <w:div w:id="1974211315">
                  <w:marLeft w:val="0"/>
                  <w:marRight w:val="0"/>
                  <w:marTop w:val="0"/>
                  <w:marBottom w:val="0"/>
                  <w:divBdr>
                    <w:top w:val="none" w:sz="0" w:space="0" w:color="auto"/>
                    <w:left w:val="none" w:sz="0" w:space="0" w:color="auto"/>
                    <w:bottom w:val="none" w:sz="0" w:space="0" w:color="auto"/>
                    <w:right w:val="none" w:sz="0" w:space="0" w:color="auto"/>
                  </w:divBdr>
                  <w:divsChild>
                    <w:div w:id="31642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71980">
      <w:bodyDiv w:val="1"/>
      <w:marLeft w:val="0"/>
      <w:marRight w:val="0"/>
      <w:marTop w:val="0"/>
      <w:marBottom w:val="0"/>
      <w:divBdr>
        <w:top w:val="none" w:sz="0" w:space="0" w:color="auto"/>
        <w:left w:val="none" w:sz="0" w:space="0" w:color="auto"/>
        <w:bottom w:val="none" w:sz="0" w:space="0" w:color="auto"/>
        <w:right w:val="none" w:sz="0" w:space="0" w:color="auto"/>
      </w:divBdr>
    </w:div>
    <w:div w:id="2012680955">
      <w:bodyDiv w:val="1"/>
      <w:marLeft w:val="0"/>
      <w:marRight w:val="0"/>
      <w:marTop w:val="0"/>
      <w:marBottom w:val="0"/>
      <w:divBdr>
        <w:top w:val="none" w:sz="0" w:space="0" w:color="auto"/>
        <w:left w:val="none" w:sz="0" w:space="0" w:color="auto"/>
        <w:bottom w:val="none" w:sz="0" w:space="0" w:color="auto"/>
        <w:right w:val="none" w:sz="0" w:space="0" w:color="auto"/>
      </w:divBdr>
    </w:div>
    <w:div w:id="2018579561">
      <w:bodyDiv w:val="1"/>
      <w:marLeft w:val="0"/>
      <w:marRight w:val="0"/>
      <w:marTop w:val="0"/>
      <w:marBottom w:val="0"/>
      <w:divBdr>
        <w:top w:val="none" w:sz="0" w:space="0" w:color="auto"/>
        <w:left w:val="none" w:sz="0" w:space="0" w:color="auto"/>
        <w:bottom w:val="none" w:sz="0" w:space="0" w:color="auto"/>
        <w:right w:val="none" w:sz="0" w:space="0" w:color="auto"/>
      </w:divBdr>
    </w:div>
    <w:div w:id="2072389497">
      <w:bodyDiv w:val="1"/>
      <w:marLeft w:val="0"/>
      <w:marRight w:val="0"/>
      <w:marTop w:val="0"/>
      <w:marBottom w:val="0"/>
      <w:divBdr>
        <w:top w:val="none" w:sz="0" w:space="0" w:color="auto"/>
        <w:left w:val="none" w:sz="0" w:space="0" w:color="auto"/>
        <w:bottom w:val="none" w:sz="0" w:space="0" w:color="auto"/>
        <w:right w:val="none" w:sz="0" w:space="0" w:color="auto"/>
      </w:divBdr>
      <w:divsChild>
        <w:div w:id="1743941876">
          <w:marLeft w:val="0"/>
          <w:marRight w:val="0"/>
          <w:marTop w:val="0"/>
          <w:marBottom w:val="0"/>
          <w:divBdr>
            <w:top w:val="none" w:sz="0" w:space="0" w:color="auto"/>
            <w:left w:val="none" w:sz="0" w:space="0" w:color="auto"/>
            <w:bottom w:val="none" w:sz="0" w:space="0" w:color="auto"/>
            <w:right w:val="none" w:sz="0" w:space="0" w:color="auto"/>
          </w:divBdr>
          <w:divsChild>
            <w:div w:id="183567409">
              <w:marLeft w:val="0"/>
              <w:marRight w:val="0"/>
              <w:marTop w:val="0"/>
              <w:marBottom w:val="0"/>
              <w:divBdr>
                <w:top w:val="none" w:sz="0" w:space="0" w:color="auto"/>
                <w:left w:val="none" w:sz="0" w:space="0" w:color="auto"/>
                <w:bottom w:val="none" w:sz="0" w:space="0" w:color="auto"/>
                <w:right w:val="none" w:sz="0" w:space="0" w:color="auto"/>
              </w:divBdr>
              <w:divsChild>
                <w:div w:id="15079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um.jastrzebie.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asto@um.jastrzebie.pl"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s://uodo.gov.pl/pl/p/kontak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p.slaskie.pl/urzad_marszalkowski/ksiazka-teleadresowa.html?address_book_level=278"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yw pakietu Office">
  <a:themeElements>
    <a:clrScheme name="Zielonożółty">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BE60F-3C52-42AE-BCED-5EB934E4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60</Pages>
  <Words>15879</Words>
  <Characters>95278</Characters>
  <Application>Microsoft Office Word</Application>
  <DocSecurity>0</DocSecurity>
  <Lines>793</Lines>
  <Paragraphs>221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vector>
  </TitlesOfParts>
  <Company>Hewlett-Packard</Company>
  <LinksUpToDate>false</LinksUpToDate>
  <CharactersWithSpaces>110936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jzawadzki</dc:creator>
  <cp:lastModifiedBy>mbiał</cp:lastModifiedBy>
  <cp:revision>3</cp:revision>
  <cp:lastPrinted>2022-03-01T12:25:00Z</cp:lastPrinted>
  <dcterms:created xsi:type="dcterms:W3CDTF">2026-01-27T10:45:00Z</dcterms:created>
  <dcterms:modified xsi:type="dcterms:W3CDTF">2026-01-27T14:52:00Z</dcterms:modified>
</cp:coreProperties>
</file>